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C1" w:rsidRPr="00F00B7A" w:rsidRDefault="005778C1" w:rsidP="005778C1">
      <w:pPr>
        <w:pStyle w:val="Nagwek"/>
        <w:tabs>
          <w:tab w:val="clear" w:pos="4536"/>
          <w:tab w:val="clear" w:pos="9072"/>
        </w:tabs>
        <w:rPr>
          <w:b/>
          <w:bCs/>
        </w:rPr>
      </w:pPr>
      <w:r w:rsidRPr="00F00B7A">
        <w:rPr>
          <w:b/>
          <w:bCs/>
          <w:sz w:val="26"/>
        </w:rPr>
        <w:t>WIELKOPOLSKI KURATOR OŚWIATY</w:t>
      </w:r>
    </w:p>
    <w:p w:rsidR="005778C1" w:rsidRPr="00F00B7A" w:rsidRDefault="005778C1" w:rsidP="005778C1">
      <w:pPr>
        <w:pStyle w:val="Nagwek"/>
        <w:tabs>
          <w:tab w:val="clear" w:pos="4536"/>
          <w:tab w:val="clear" w:pos="9072"/>
        </w:tabs>
        <w:rPr>
          <w:sz w:val="18"/>
        </w:rPr>
      </w:pPr>
    </w:p>
    <w:p w:rsidR="005778C1" w:rsidRPr="00F00B7A" w:rsidRDefault="005778C1" w:rsidP="005778C1">
      <w:pPr>
        <w:pStyle w:val="Nagwek"/>
        <w:tabs>
          <w:tab w:val="clear" w:pos="4536"/>
          <w:tab w:val="clear" w:pos="9072"/>
        </w:tabs>
      </w:pPr>
      <w:r w:rsidRPr="00F00B7A">
        <w:t>ul. Kościuszki 93</w:t>
      </w:r>
    </w:p>
    <w:p w:rsidR="008276C7" w:rsidRPr="00F00B7A" w:rsidRDefault="005778C1" w:rsidP="006F0F9B">
      <w:pPr>
        <w:pStyle w:val="Nagwek"/>
        <w:tabs>
          <w:tab w:val="clear" w:pos="4536"/>
          <w:tab w:val="clear" w:pos="9072"/>
        </w:tabs>
      </w:pPr>
      <w:r w:rsidRPr="00F00B7A">
        <w:t>61-716 Poznań</w:t>
      </w:r>
    </w:p>
    <w:p w:rsidR="00F56C51" w:rsidRPr="00F00B7A" w:rsidRDefault="00F56C51" w:rsidP="00E578E5">
      <w:pPr>
        <w:pStyle w:val="Nagwek"/>
        <w:tabs>
          <w:tab w:val="left" w:pos="708"/>
        </w:tabs>
      </w:pPr>
    </w:p>
    <w:p w:rsidR="00E578E5" w:rsidRPr="00F00B7A" w:rsidRDefault="00B86586" w:rsidP="00E578E5">
      <w:pPr>
        <w:pStyle w:val="Nagwek"/>
        <w:tabs>
          <w:tab w:val="left" w:pos="708"/>
        </w:tabs>
        <w:rPr>
          <w:b/>
        </w:rPr>
      </w:pPr>
      <w:r w:rsidRPr="00F00B7A">
        <w:rPr>
          <w:b/>
        </w:rPr>
        <w:t>WRE.585.16</w:t>
      </w:r>
      <w:r w:rsidR="006D0324" w:rsidRPr="00F00B7A">
        <w:rPr>
          <w:b/>
        </w:rPr>
        <w:t>.2021</w:t>
      </w:r>
      <w:r w:rsidR="00E578E5" w:rsidRPr="00F00B7A">
        <w:rPr>
          <w:b/>
        </w:rPr>
        <w:tab/>
      </w:r>
      <w:r w:rsidR="00E578E5" w:rsidRPr="00F00B7A">
        <w:rPr>
          <w:b/>
        </w:rPr>
        <w:tab/>
      </w:r>
      <w:r w:rsidR="00E578E5" w:rsidRPr="00F00B7A">
        <w:rPr>
          <w:b/>
        </w:rPr>
        <w:tab/>
      </w:r>
    </w:p>
    <w:p w:rsidR="00F56C51" w:rsidRPr="00F00B7A" w:rsidRDefault="00A51FBD" w:rsidP="00D06581">
      <w:pPr>
        <w:jc w:val="center"/>
        <w:textAlignment w:val="baseline"/>
        <w:rPr>
          <w:rFonts w:eastAsia="Verdana"/>
          <w:b/>
          <w:color w:val="000000"/>
          <w:szCs w:val="24"/>
        </w:rPr>
      </w:pPr>
      <w:r w:rsidRPr="00F00B7A">
        <w:rPr>
          <w:rFonts w:eastAsia="Verdana"/>
          <w:b/>
          <w:color w:val="000000"/>
          <w:szCs w:val="24"/>
        </w:rPr>
        <w:t xml:space="preserve">   </w:t>
      </w:r>
    </w:p>
    <w:p w:rsidR="00A345CD" w:rsidRPr="00F00B7A" w:rsidRDefault="00A51FBD" w:rsidP="00D06581">
      <w:pPr>
        <w:jc w:val="center"/>
        <w:textAlignment w:val="baseline"/>
        <w:rPr>
          <w:rFonts w:eastAsia="Verdana"/>
          <w:b/>
          <w:color w:val="000000"/>
          <w:szCs w:val="24"/>
        </w:rPr>
      </w:pPr>
      <w:r w:rsidRPr="00F00B7A">
        <w:rPr>
          <w:rFonts w:eastAsia="Verdana"/>
          <w:b/>
          <w:color w:val="000000"/>
          <w:szCs w:val="24"/>
        </w:rPr>
        <w:t xml:space="preserve">OGŁOSZENIE O </w:t>
      </w:r>
      <w:r w:rsidR="00D06581" w:rsidRPr="00F00B7A">
        <w:rPr>
          <w:rFonts w:eastAsia="Verdana"/>
          <w:b/>
          <w:color w:val="000000"/>
          <w:szCs w:val="24"/>
        </w:rPr>
        <w:t>WSZCZĘCIU</w:t>
      </w:r>
      <w:r w:rsidR="00FA2D5E" w:rsidRPr="00F00B7A">
        <w:rPr>
          <w:rFonts w:eastAsia="Verdana"/>
          <w:b/>
          <w:color w:val="000000"/>
          <w:szCs w:val="24"/>
        </w:rPr>
        <w:t xml:space="preserve"> </w:t>
      </w:r>
      <w:r w:rsidR="008905CB" w:rsidRPr="00F00B7A">
        <w:rPr>
          <w:rFonts w:eastAsia="Verdana"/>
          <w:b/>
          <w:color w:val="000000"/>
          <w:szCs w:val="24"/>
        </w:rPr>
        <w:t>PROCEDURY</w:t>
      </w:r>
      <w:r w:rsidR="00D06581" w:rsidRPr="00F00B7A">
        <w:rPr>
          <w:rFonts w:eastAsia="Verdana"/>
          <w:b/>
          <w:color w:val="000000"/>
          <w:szCs w:val="24"/>
        </w:rPr>
        <w:t xml:space="preserve"> </w:t>
      </w:r>
      <w:r w:rsidR="008905CB" w:rsidRPr="00F00B7A">
        <w:rPr>
          <w:rFonts w:eastAsia="Verdana"/>
          <w:b/>
          <w:color w:val="000000"/>
          <w:szCs w:val="24"/>
        </w:rPr>
        <w:t xml:space="preserve">WYŁANIANIA </w:t>
      </w:r>
    </w:p>
    <w:p w:rsidR="00CA3B21" w:rsidRPr="00F00B7A" w:rsidRDefault="008905CB" w:rsidP="00D06581">
      <w:pPr>
        <w:jc w:val="center"/>
        <w:textAlignment w:val="baseline"/>
        <w:rPr>
          <w:rStyle w:val="Pogrubienie"/>
          <w:rFonts w:eastAsia="Verdana"/>
          <w:bCs w:val="0"/>
          <w:color w:val="000000"/>
          <w:szCs w:val="24"/>
        </w:rPr>
      </w:pPr>
      <w:r w:rsidRPr="00F00B7A">
        <w:rPr>
          <w:rFonts w:eastAsia="Verdana"/>
          <w:b/>
          <w:color w:val="000000"/>
          <w:szCs w:val="24"/>
        </w:rPr>
        <w:t>KANDYDATÓW</w:t>
      </w:r>
      <w:r w:rsidR="00D06581" w:rsidRPr="00F00B7A">
        <w:rPr>
          <w:rFonts w:eastAsia="Verdana"/>
          <w:b/>
          <w:color w:val="000000"/>
          <w:szCs w:val="24"/>
        </w:rPr>
        <w:t xml:space="preserve"> </w:t>
      </w:r>
      <w:r w:rsidRPr="00F00B7A">
        <w:rPr>
          <w:rStyle w:val="Pogrubienie"/>
        </w:rPr>
        <w:t xml:space="preserve">NA </w:t>
      </w:r>
      <w:r w:rsidR="00FA2D5E" w:rsidRPr="00F00B7A">
        <w:rPr>
          <w:rStyle w:val="Pogrubienie"/>
        </w:rPr>
        <w:t>STANOWISKA</w:t>
      </w:r>
      <w:r w:rsidR="00853473" w:rsidRPr="00F00B7A">
        <w:rPr>
          <w:rStyle w:val="Pogrubienie"/>
        </w:rPr>
        <w:t xml:space="preserve"> </w:t>
      </w:r>
      <w:r w:rsidR="00D06581" w:rsidRPr="00F00B7A">
        <w:rPr>
          <w:rStyle w:val="Pogrubienie"/>
        </w:rPr>
        <w:br/>
      </w:r>
      <w:r w:rsidR="00853473" w:rsidRPr="00F00B7A">
        <w:rPr>
          <w:rStyle w:val="Pogrubienie"/>
        </w:rPr>
        <w:t>NAUCZYCIELI – DORADCÓW METODYCZNYCH</w:t>
      </w:r>
    </w:p>
    <w:p w:rsidR="00FA2D5E" w:rsidRPr="00F00B7A" w:rsidRDefault="00FA2D5E" w:rsidP="00FA2D5E">
      <w:pPr>
        <w:jc w:val="center"/>
        <w:textAlignment w:val="baseline"/>
        <w:rPr>
          <w:rFonts w:eastAsia="Verdana"/>
          <w:b/>
          <w:color w:val="000000"/>
          <w:sz w:val="20"/>
        </w:rPr>
      </w:pPr>
      <w:r w:rsidRPr="00F00B7A">
        <w:rPr>
          <w:rFonts w:eastAsia="Verdana"/>
          <w:b/>
          <w:color w:val="000000"/>
          <w:szCs w:val="24"/>
        </w:rPr>
        <w:t>Z DNIA</w:t>
      </w:r>
      <w:r w:rsidR="00501E0C" w:rsidRPr="00F00B7A">
        <w:rPr>
          <w:rFonts w:eastAsia="Verdana"/>
          <w:b/>
          <w:color w:val="000000"/>
          <w:szCs w:val="24"/>
        </w:rPr>
        <w:t xml:space="preserve"> </w:t>
      </w:r>
      <w:r w:rsidR="00457642" w:rsidRPr="00F00B7A">
        <w:rPr>
          <w:rFonts w:eastAsia="Verdana"/>
          <w:b/>
          <w:color w:val="000000"/>
          <w:szCs w:val="24"/>
        </w:rPr>
        <w:t>13 LIPCA</w:t>
      </w:r>
      <w:r w:rsidR="00883A9A" w:rsidRPr="00F00B7A">
        <w:rPr>
          <w:rFonts w:eastAsia="Verdana"/>
          <w:b/>
          <w:color w:val="000000"/>
          <w:szCs w:val="24"/>
        </w:rPr>
        <w:t xml:space="preserve"> </w:t>
      </w:r>
      <w:r w:rsidR="00FE5B65" w:rsidRPr="00F00B7A">
        <w:rPr>
          <w:rFonts w:eastAsia="Verdana"/>
          <w:b/>
          <w:color w:val="000000"/>
          <w:szCs w:val="24"/>
        </w:rPr>
        <w:t>2021</w:t>
      </w:r>
      <w:r w:rsidR="007B6476" w:rsidRPr="00F00B7A">
        <w:rPr>
          <w:rFonts w:eastAsia="Verdana"/>
          <w:b/>
          <w:color w:val="000000"/>
          <w:szCs w:val="24"/>
        </w:rPr>
        <w:t xml:space="preserve"> R.</w:t>
      </w:r>
    </w:p>
    <w:p w:rsidR="00CA3B21" w:rsidRPr="00F00B7A" w:rsidRDefault="00CA3B21" w:rsidP="00C42CBC">
      <w:pPr>
        <w:pStyle w:val="NormalnyWeb"/>
        <w:jc w:val="both"/>
        <w:rPr>
          <w:bCs/>
          <w:color w:val="FF0000"/>
        </w:rPr>
      </w:pPr>
      <w:r w:rsidRPr="00F00B7A">
        <w:rPr>
          <w:rFonts w:eastAsia="Verdana"/>
          <w:color w:val="000000"/>
        </w:rPr>
        <w:t>Wielkopolski Kurator Oświaty ogłasza</w:t>
      </w:r>
      <w:r w:rsidR="00F7368C" w:rsidRPr="00F00B7A">
        <w:rPr>
          <w:rStyle w:val="Pogrubienie"/>
          <w:rFonts w:eastAsia="PMingLiU"/>
          <w:b w:val="0"/>
        </w:rPr>
        <w:t xml:space="preserve"> wszczęcie procedury </w:t>
      </w:r>
      <w:r w:rsidR="008905CB" w:rsidRPr="00F00B7A">
        <w:rPr>
          <w:rStyle w:val="Pogrubienie"/>
          <w:rFonts w:eastAsia="PMingLiU"/>
          <w:b w:val="0"/>
        </w:rPr>
        <w:t xml:space="preserve">wyłaniania kandydatów na </w:t>
      </w:r>
      <w:r w:rsidR="00F7368C" w:rsidRPr="00F00B7A">
        <w:rPr>
          <w:rStyle w:val="Pogrubienie"/>
          <w:rFonts w:eastAsia="PMingLiU"/>
          <w:b w:val="0"/>
        </w:rPr>
        <w:t>stanowiska</w:t>
      </w:r>
      <w:r w:rsidR="00853473" w:rsidRPr="00F00B7A">
        <w:rPr>
          <w:rStyle w:val="Pogrubienie"/>
          <w:rFonts w:eastAsia="Calibri"/>
          <w:b w:val="0"/>
        </w:rPr>
        <w:t xml:space="preserve"> nauczycieli – doradców metodycznych</w:t>
      </w:r>
      <w:r w:rsidR="009C1199" w:rsidRPr="00F00B7A">
        <w:rPr>
          <w:rStyle w:val="Odwoanieprzypisudolnego"/>
          <w:rFonts w:eastAsia="Verdana"/>
          <w:color w:val="000000"/>
        </w:rPr>
        <w:footnoteReference w:id="1"/>
      </w:r>
      <w:r w:rsidRPr="00F00B7A">
        <w:rPr>
          <w:rStyle w:val="Pogrubienie"/>
          <w:rFonts w:eastAsia="Calibri"/>
          <w:b w:val="0"/>
        </w:rPr>
        <w:t xml:space="preserve"> </w:t>
      </w:r>
      <w:r w:rsidRPr="00F00B7A">
        <w:rPr>
          <w:rStyle w:val="Pogrubienie"/>
          <w:rFonts w:eastAsia="PMingLiU"/>
          <w:b w:val="0"/>
        </w:rPr>
        <w:t>dla przedmiotów</w:t>
      </w:r>
      <w:r w:rsidR="00C42CBC" w:rsidRPr="00F00B7A">
        <w:rPr>
          <w:rStyle w:val="Pogrubienie"/>
          <w:rFonts w:eastAsia="PMingLiU"/>
          <w:b w:val="0"/>
        </w:rPr>
        <w:t xml:space="preserve"> wg poniższej tabeli:</w:t>
      </w:r>
    </w:p>
    <w:tbl>
      <w:tblPr>
        <w:tblStyle w:val="Tabela-Siatka"/>
        <w:tblW w:w="0" w:type="auto"/>
        <w:tblLook w:val="04A0"/>
      </w:tblPr>
      <w:tblGrid>
        <w:gridCol w:w="2256"/>
        <w:gridCol w:w="658"/>
        <w:gridCol w:w="39"/>
        <w:gridCol w:w="697"/>
        <w:gridCol w:w="691"/>
        <w:gridCol w:w="691"/>
        <w:gridCol w:w="567"/>
        <w:gridCol w:w="64"/>
        <w:gridCol w:w="631"/>
        <w:gridCol w:w="651"/>
        <w:gridCol w:w="709"/>
        <w:gridCol w:w="1076"/>
        <w:gridCol w:w="1041"/>
      </w:tblGrid>
      <w:tr w:rsidR="00D01307" w:rsidRPr="00F00B7A" w:rsidTr="00E37141">
        <w:trPr>
          <w:trHeight w:val="276"/>
        </w:trPr>
        <w:tc>
          <w:tcPr>
            <w:tcW w:w="2256" w:type="dxa"/>
            <w:vMerge w:val="restart"/>
          </w:tcPr>
          <w:p w:rsidR="00D01307" w:rsidRPr="00F00B7A" w:rsidRDefault="00D01307" w:rsidP="00D01307">
            <w:pPr>
              <w:rPr>
                <w:rFonts w:ascii="Times New Roman" w:hAnsi="Times New Roman" w:cs="Times New Roman"/>
                <w:szCs w:val="24"/>
              </w:rPr>
            </w:pPr>
          </w:p>
          <w:p w:rsidR="00D01307" w:rsidRPr="00F00B7A" w:rsidRDefault="00D01307" w:rsidP="00D01307">
            <w:pPr>
              <w:rPr>
                <w:rFonts w:ascii="Times New Roman" w:hAnsi="Times New Roman" w:cs="Times New Roman"/>
                <w:szCs w:val="24"/>
              </w:rPr>
            </w:pPr>
          </w:p>
          <w:p w:rsidR="00D01307" w:rsidRPr="00F00B7A" w:rsidRDefault="00D01307" w:rsidP="00D01307">
            <w:pPr>
              <w:rPr>
                <w:rFonts w:ascii="Times New Roman" w:hAnsi="Times New Roman" w:cs="Times New Roman"/>
                <w:szCs w:val="24"/>
              </w:rPr>
            </w:pPr>
          </w:p>
          <w:p w:rsidR="00D01307" w:rsidRPr="00F00B7A" w:rsidRDefault="00D01307" w:rsidP="00D01307">
            <w:pPr>
              <w:rPr>
                <w:rFonts w:ascii="Times New Roman" w:hAnsi="Times New Roman" w:cs="Times New Roman"/>
                <w:szCs w:val="24"/>
              </w:rPr>
            </w:pPr>
          </w:p>
          <w:p w:rsidR="00D01307" w:rsidRPr="00F00B7A" w:rsidRDefault="00D01307" w:rsidP="00D01307">
            <w:pPr>
              <w:rPr>
                <w:rFonts w:ascii="Times New Roman" w:hAnsi="Times New Roman" w:cs="Times New Roman"/>
                <w:szCs w:val="24"/>
              </w:rPr>
            </w:pPr>
          </w:p>
          <w:p w:rsidR="00C42CBC" w:rsidRPr="00F00B7A" w:rsidRDefault="00C42CBC" w:rsidP="00D01307">
            <w:pPr>
              <w:rPr>
                <w:rFonts w:ascii="Times New Roman" w:hAnsi="Times New Roman" w:cs="Times New Roman"/>
                <w:szCs w:val="24"/>
              </w:rPr>
            </w:pPr>
          </w:p>
          <w:p w:rsidR="00E31707" w:rsidRPr="00F00B7A" w:rsidRDefault="00E31707" w:rsidP="00D013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00B7A">
              <w:rPr>
                <w:rFonts w:ascii="Times New Roman" w:hAnsi="Times New Roman" w:cs="Times New Roman"/>
                <w:b/>
                <w:szCs w:val="24"/>
              </w:rPr>
              <w:t>Przedmiot/</w:t>
            </w:r>
          </w:p>
          <w:p w:rsidR="00D01307" w:rsidRPr="00F00B7A" w:rsidRDefault="00E31707" w:rsidP="00D013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00B7A">
              <w:rPr>
                <w:rFonts w:ascii="Times New Roman" w:hAnsi="Times New Roman" w:cs="Times New Roman"/>
                <w:b/>
                <w:szCs w:val="24"/>
              </w:rPr>
              <w:t>specjalność objęta</w:t>
            </w:r>
            <w:r w:rsidR="00D01307" w:rsidRPr="00F00B7A">
              <w:rPr>
                <w:rFonts w:ascii="Times New Roman" w:hAnsi="Times New Roman" w:cs="Times New Roman"/>
                <w:b/>
                <w:szCs w:val="24"/>
              </w:rPr>
              <w:t xml:space="preserve"> wspomaganiem</w:t>
            </w:r>
          </w:p>
        </w:tc>
        <w:tc>
          <w:tcPr>
            <w:tcW w:w="7515" w:type="dxa"/>
            <w:gridSpan w:val="12"/>
            <w:shd w:val="clear" w:color="auto" w:fill="BFBFBF" w:themeFill="background1" w:themeFillShade="BF"/>
          </w:tcPr>
          <w:p w:rsidR="00D01307" w:rsidRPr="00F00B7A" w:rsidRDefault="00D01307" w:rsidP="00D013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0B7A">
              <w:rPr>
                <w:rFonts w:ascii="Times New Roman" w:hAnsi="Times New Roman" w:cs="Times New Roman"/>
                <w:b/>
                <w:szCs w:val="24"/>
              </w:rPr>
              <w:t xml:space="preserve">Obszar wspomagania i typy szkół </w:t>
            </w:r>
            <w:r w:rsidRPr="00F00B7A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F00B7A">
              <w:rPr>
                <w:rFonts w:ascii="Times New Roman" w:hAnsi="Times New Roman" w:cs="Times New Roman"/>
                <w:szCs w:val="24"/>
              </w:rPr>
              <w:t>(SP – szkoły podstawowe; PNP – szkoły ponadpodstawowe)</w:t>
            </w:r>
          </w:p>
        </w:tc>
      </w:tr>
      <w:tr w:rsidR="00D01307" w:rsidRPr="00F00B7A" w:rsidTr="00B86586">
        <w:trPr>
          <w:trHeight w:val="2368"/>
        </w:trPr>
        <w:tc>
          <w:tcPr>
            <w:tcW w:w="2256" w:type="dxa"/>
            <w:vMerge/>
            <w:shd w:val="pct15" w:color="auto" w:fill="auto"/>
          </w:tcPr>
          <w:p w:rsidR="00D01307" w:rsidRPr="00F00B7A" w:rsidRDefault="00D01307" w:rsidP="00D013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" w:type="dxa"/>
            <w:gridSpan w:val="3"/>
            <w:shd w:val="pct30" w:color="auto" w:fill="auto"/>
          </w:tcPr>
          <w:p w:rsidR="00D01307" w:rsidRPr="00F00B7A" w:rsidRDefault="00D01307" w:rsidP="00D0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7A">
              <w:rPr>
                <w:rFonts w:ascii="Times New Roman" w:hAnsi="Times New Roman" w:cs="Times New Roman"/>
                <w:sz w:val="20"/>
                <w:szCs w:val="20"/>
              </w:rPr>
              <w:t>ODN Kalisz (powiat: miasto Kalisz, kaliski, pleszewski, jarociński, ostrowski, ostrzeszowski, kępiński</w:t>
            </w:r>
            <w:r w:rsidR="00EE7AE2" w:rsidRPr="00F00B7A">
              <w:rPr>
                <w:rFonts w:ascii="Times New Roman" w:hAnsi="Times New Roman" w:cs="Times New Roman"/>
                <w:sz w:val="20"/>
                <w:szCs w:val="20"/>
              </w:rPr>
              <w:t>, krotoszyński</w:t>
            </w:r>
            <w:r w:rsidRPr="00F00B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2" w:type="dxa"/>
            <w:gridSpan w:val="2"/>
            <w:shd w:val="pct30" w:color="auto" w:fill="auto"/>
          </w:tcPr>
          <w:p w:rsidR="00D01307" w:rsidRPr="00F00B7A" w:rsidRDefault="00EE7AE2" w:rsidP="00D0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7A">
              <w:rPr>
                <w:rFonts w:ascii="Times New Roman" w:hAnsi="Times New Roman" w:cs="Times New Roman"/>
                <w:sz w:val="20"/>
                <w:szCs w:val="20"/>
              </w:rPr>
              <w:t>CDN</w:t>
            </w:r>
            <w:r w:rsidR="00D01307" w:rsidRPr="00F00B7A">
              <w:rPr>
                <w:rFonts w:ascii="Times New Roman" w:hAnsi="Times New Roman" w:cs="Times New Roman"/>
                <w:sz w:val="20"/>
                <w:szCs w:val="20"/>
              </w:rPr>
              <w:t xml:space="preserve"> Konin (powiat: miasto Konin, koniński, kolski, turecki, słupecki)</w:t>
            </w:r>
          </w:p>
        </w:tc>
        <w:tc>
          <w:tcPr>
            <w:tcW w:w="1262" w:type="dxa"/>
            <w:gridSpan w:val="3"/>
            <w:shd w:val="pct30" w:color="auto" w:fill="auto"/>
          </w:tcPr>
          <w:p w:rsidR="00D01307" w:rsidRPr="00F00B7A" w:rsidRDefault="00EE7AE2" w:rsidP="00D0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7A">
              <w:rPr>
                <w:rFonts w:ascii="Times New Roman" w:hAnsi="Times New Roman" w:cs="Times New Roman"/>
                <w:sz w:val="20"/>
                <w:szCs w:val="20"/>
              </w:rPr>
              <w:t>CDN</w:t>
            </w:r>
            <w:r w:rsidR="00D01307" w:rsidRPr="00F00B7A">
              <w:rPr>
                <w:rFonts w:ascii="Times New Roman" w:hAnsi="Times New Roman" w:cs="Times New Roman"/>
                <w:sz w:val="20"/>
                <w:szCs w:val="20"/>
              </w:rPr>
              <w:t xml:space="preserve"> Leszno (powiat: miasto Leszno, leszczyński, kościański, gostyński, rawicki)</w:t>
            </w:r>
          </w:p>
        </w:tc>
        <w:tc>
          <w:tcPr>
            <w:tcW w:w="1360" w:type="dxa"/>
            <w:gridSpan w:val="2"/>
            <w:shd w:val="pct30" w:color="auto" w:fill="auto"/>
          </w:tcPr>
          <w:p w:rsidR="00D01307" w:rsidRPr="00F00B7A" w:rsidRDefault="00EE7AE2" w:rsidP="00D0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7A">
              <w:rPr>
                <w:rFonts w:ascii="Times New Roman" w:hAnsi="Times New Roman" w:cs="Times New Roman"/>
                <w:sz w:val="20"/>
                <w:szCs w:val="20"/>
              </w:rPr>
              <w:t>CDN</w:t>
            </w:r>
            <w:r w:rsidR="00D01307" w:rsidRPr="00F00B7A">
              <w:rPr>
                <w:rFonts w:ascii="Times New Roman" w:hAnsi="Times New Roman" w:cs="Times New Roman"/>
                <w:sz w:val="20"/>
                <w:szCs w:val="20"/>
              </w:rPr>
              <w:t xml:space="preserve"> Piła (powiat: pilski, złotowski, chodzieski, czarnkowsko-trzcianecki, wągrowiecki)</w:t>
            </w:r>
          </w:p>
        </w:tc>
        <w:tc>
          <w:tcPr>
            <w:tcW w:w="2117" w:type="dxa"/>
            <w:gridSpan w:val="2"/>
            <w:shd w:val="pct30" w:color="auto" w:fill="auto"/>
          </w:tcPr>
          <w:p w:rsidR="00D01307" w:rsidRPr="00F00B7A" w:rsidRDefault="00D01307" w:rsidP="00D0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7A">
              <w:rPr>
                <w:rFonts w:ascii="Times New Roman" w:hAnsi="Times New Roman" w:cs="Times New Roman"/>
                <w:sz w:val="20"/>
                <w:szCs w:val="20"/>
              </w:rPr>
              <w:t>ODN Poznań (powiat: miasto Poznań, poznański, śremski, średzki, wrzesiński, gnieźnieński, obornicki, szamotulski, międzychodzki, nowotomyski, grodziski, wolsztyński)</w:t>
            </w:r>
          </w:p>
        </w:tc>
      </w:tr>
      <w:tr w:rsidR="00D01307" w:rsidRPr="00F00B7A" w:rsidTr="00B86586">
        <w:trPr>
          <w:trHeight w:val="283"/>
        </w:trPr>
        <w:tc>
          <w:tcPr>
            <w:tcW w:w="2256" w:type="dxa"/>
            <w:vMerge/>
            <w:shd w:val="pct15" w:color="auto" w:fill="auto"/>
          </w:tcPr>
          <w:p w:rsidR="00D01307" w:rsidRPr="00F00B7A" w:rsidRDefault="00D01307" w:rsidP="00D013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shd w:val="pct30" w:color="auto" w:fill="auto"/>
          </w:tcPr>
          <w:p w:rsidR="00D01307" w:rsidRPr="00F00B7A" w:rsidRDefault="00D01307" w:rsidP="00D01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SP</w:t>
            </w:r>
          </w:p>
        </w:tc>
        <w:tc>
          <w:tcPr>
            <w:tcW w:w="736" w:type="dxa"/>
            <w:gridSpan w:val="2"/>
            <w:shd w:val="pct30" w:color="auto" w:fill="auto"/>
          </w:tcPr>
          <w:p w:rsidR="00D01307" w:rsidRPr="00F00B7A" w:rsidRDefault="00D01307" w:rsidP="00D01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PNP</w:t>
            </w:r>
          </w:p>
        </w:tc>
        <w:tc>
          <w:tcPr>
            <w:tcW w:w="691" w:type="dxa"/>
            <w:shd w:val="pct30" w:color="auto" w:fill="auto"/>
          </w:tcPr>
          <w:p w:rsidR="00D01307" w:rsidRPr="00F00B7A" w:rsidRDefault="00D01307" w:rsidP="00D01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SP</w:t>
            </w:r>
          </w:p>
        </w:tc>
        <w:tc>
          <w:tcPr>
            <w:tcW w:w="691" w:type="dxa"/>
            <w:shd w:val="pct30" w:color="auto" w:fill="auto"/>
          </w:tcPr>
          <w:p w:rsidR="00D01307" w:rsidRPr="00F00B7A" w:rsidRDefault="00D01307" w:rsidP="00D01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PNP</w:t>
            </w:r>
          </w:p>
        </w:tc>
        <w:tc>
          <w:tcPr>
            <w:tcW w:w="567" w:type="dxa"/>
            <w:shd w:val="pct30" w:color="auto" w:fill="auto"/>
          </w:tcPr>
          <w:p w:rsidR="00D01307" w:rsidRPr="00F00B7A" w:rsidRDefault="00D01307" w:rsidP="00D01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SP</w:t>
            </w:r>
          </w:p>
        </w:tc>
        <w:tc>
          <w:tcPr>
            <w:tcW w:w="695" w:type="dxa"/>
            <w:gridSpan w:val="2"/>
            <w:shd w:val="pct30" w:color="auto" w:fill="auto"/>
          </w:tcPr>
          <w:p w:rsidR="00D01307" w:rsidRPr="00F00B7A" w:rsidRDefault="00D01307" w:rsidP="00D01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PNP</w:t>
            </w:r>
          </w:p>
        </w:tc>
        <w:tc>
          <w:tcPr>
            <w:tcW w:w="651" w:type="dxa"/>
            <w:shd w:val="pct30" w:color="auto" w:fill="auto"/>
          </w:tcPr>
          <w:p w:rsidR="00D01307" w:rsidRPr="00F00B7A" w:rsidRDefault="00D01307" w:rsidP="00D01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SP</w:t>
            </w:r>
          </w:p>
        </w:tc>
        <w:tc>
          <w:tcPr>
            <w:tcW w:w="709" w:type="dxa"/>
            <w:shd w:val="pct30" w:color="auto" w:fill="auto"/>
          </w:tcPr>
          <w:p w:rsidR="00D01307" w:rsidRPr="00F00B7A" w:rsidRDefault="00D01307" w:rsidP="00D01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PNP</w:t>
            </w:r>
          </w:p>
        </w:tc>
        <w:tc>
          <w:tcPr>
            <w:tcW w:w="1076" w:type="dxa"/>
            <w:shd w:val="pct30" w:color="auto" w:fill="auto"/>
          </w:tcPr>
          <w:p w:rsidR="00D01307" w:rsidRPr="00F00B7A" w:rsidRDefault="00D01307" w:rsidP="00D01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SP</w:t>
            </w:r>
          </w:p>
        </w:tc>
        <w:tc>
          <w:tcPr>
            <w:tcW w:w="1041" w:type="dxa"/>
            <w:shd w:val="pct30" w:color="auto" w:fill="auto"/>
          </w:tcPr>
          <w:p w:rsidR="00D01307" w:rsidRPr="00F00B7A" w:rsidRDefault="00D01307" w:rsidP="00D01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PNP</w:t>
            </w:r>
          </w:p>
        </w:tc>
      </w:tr>
      <w:tr w:rsidR="0093062F" w:rsidRPr="00F00B7A" w:rsidTr="00B86586">
        <w:trPr>
          <w:trHeight w:val="564"/>
        </w:trPr>
        <w:tc>
          <w:tcPr>
            <w:tcW w:w="2256" w:type="dxa"/>
            <w:shd w:val="pct15" w:color="auto" w:fill="auto"/>
          </w:tcPr>
          <w:p w:rsidR="0093062F" w:rsidRPr="00F00B7A" w:rsidRDefault="0093062F" w:rsidP="00B500B9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Język polski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93062F" w:rsidRPr="00F00B7A" w:rsidRDefault="0093062F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93062F" w:rsidRPr="00F00B7A" w:rsidRDefault="0093062F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93062F" w:rsidRPr="00F00B7A" w:rsidRDefault="0093062F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2" w:type="dxa"/>
            <w:gridSpan w:val="3"/>
            <w:shd w:val="clear" w:color="auto" w:fill="auto"/>
          </w:tcPr>
          <w:p w:rsidR="0093062F" w:rsidRPr="00F00B7A" w:rsidRDefault="0093062F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3062F" w:rsidRPr="00F00B7A" w:rsidRDefault="00F00B7A" w:rsidP="00B500B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0B7A">
              <w:rPr>
                <w:rFonts w:ascii="Times New Roman" w:hAnsi="Times New Roman" w:cs="Times New Roman"/>
                <w:b/>
                <w:color w:val="00B050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93062F" w:rsidRPr="00F00B7A" w:rsidRDefault="0093062F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93062F" w:rsidRPr="00F00B7A" w:rsidRDefault="0093062F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6586" w:rsidRPr="00F00B7A" w:rsidTr="00B86586">
        <w:tc>
          <w:tcPr>
            <w:tcW w:w="2256" w:type="dxa"/>
            <w:shd w:val="pct15" w:color="auto" w:fill="auto"/>
          </w:tcPr>
          <w:p w:rsidR="00B86586" w:rsidRPr="00F00B7A" w:rsidRDefault="00B86586" w:rsidP="00B500B9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Język polski jako obcy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B86586" w:rsidRPr="00F00B7A" w:rsidRDefault="00B86586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B86586" w:rsidRPr="00F00B7A" w:rsidRDefault="00B86586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B86586" w:rsidRPr="00F00B7A" w:rsidRDefault="00B86586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B86586" w:rsidRPr="00F00B7A" w:rsidRDefault="00B86586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B86586" w:rsidRPr="002D549E" w:rsidRDefault="00F00B7A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549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6343B" w:rsidRPr="00F00B7A" w:rsidTr="00B86586">
        <w:tc>
          <w:tcPr>
            <w:tcW w:w="2256" w:type="dxa"/>
            <w:shd w:val="pct15" w:color="auto" w:fill="auto"/>
          </w:tcPr>
          <w:p w:rsidR="0096343B" w:rsidRPr="00F00B7A" w:rsidRDefault="0096343B" w:rsidP="00B500B9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Język angielski</w:t>
            </w:r>
          </w:p>
          <w:p w:rsidR="0096343B" w:rsidRPr="00F00B7A" w:rsidRDefault="0096343B" w:rsidP="00B500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" w:type="dxa"/>
            <w:gridSpan w:val="3"/>
            <w:shd w:val="clear" w:color="auto" w:fill="auto"/>
          </w:tcPr>
          <w:p w:rsidR="0096343B" w:rsidRPr="00F00B7A" w:rsidRDefault="0096343B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96343B" w:rsidRPr="00F00B7A" w:rsidRDefault="0096343B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" w:type="dxa"/>
            <w:gridSpan w:val="2"/>
            <w:shd w:val="clear" w:color="auto" w:fill="auto"/>
          </w:tcPr>
          <w:p w:rsidR="0096343B" w:rsidRPr="00F00B7A" w:rsidRDefault="0096343B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96343B" w:rsidRPr="00F00B7A" w:rsidRDefault="0096343B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6343B" w:rsidRPr="00F00B7A" w:rsidRDefault="0096343B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96343B" w:rsidRPr="002D549E" w:rsidRDefault="00F00B7A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549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500B9" w:rsidRPr="00F00B7A" w:rsidTr="00B86586">
        <w:trPr>
          <w:trHeight w:val="579"/>
        </w:trPr>
        <w:tc>
          <w:tcPr>
            <w:tcW w:w="2256" w:type="dxa"/>
            <w:shd w:val="pct15" w:color="auto" w:fill="auto"/>
          </w:tcPr>
          <w:p w:rsidR="00B500B9" w:rsidRPr="00F00B7A" w:rsidRDefault="00B500B9" w:rsidP="00B500B9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Język niemiecki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B500B9" w:rsidRPr="00F00B7A" w:rsidRDefault="00247A35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B500B9" w:rsidRPr="00F00B7A" w:rsidRDefault="00B500B9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B500B9" w:rsidRPr="00F00B7A" w:rsidRDefault="006E1326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500B9" w:rsidRPr="00F00B7A" w:rsidRDefault="00B500B9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B500B9" w:rsidRPr="002D549E" w:rsidRDefault="00B500B9" w:rsidP="00B500B9">
            <w:pPr>
              <w:rPr>
                <w:rFonts w:ascii="Times New Roman" w:hAnsi="Times New Roman" w:cs="Times New Roman"/>
                <w:strike/>
                <w:szCs w:val="24"/>
              </w:rPr>
            </w:pPr>
          </w:p>
        </w:tc>
      </w:tr>
      <w:tr w:rsidR="0096343B" w:rsidRPr="00F00B7A" w:rsidTr="00B86586">
        <w:tc>
          <w:tcPr>
            <w:tcW w:w="2256" w:type="dxa"/>
            <w:shd w:val="pct15" w:color="auto" w:fill="auto"/>
          </w:tcPr>
          <w:p w:rsidR="0096343B" w:rsidRPr="00F00B7A" w:rsidRDefault="0096343B" w:rsidP="00B500B9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Matematyka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96343B" w:rsidRPr="00F00B7A" w:rsidRDefault="0096343B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  <w:p w:rsidR="0096343B" w:rsidRPr="00F00B7A" w:rsidRDefault="0096343B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96343B" w:rsidRPr="00F00B7A" w:rsidRDefault="0096343B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" w:type="dxa"/>
            <w:gridSpan w:val="2"/>
            <w:shd w:val="clear" w:color="auto" w:fill="auto"/>
          </w:tcPr>
          <w:p w:rsidR="0096343B" w:rsidRPr="00F00B7A" w:rsidRDefault="0096343B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96343B" w:rsidRPr="00F00B7A" w:rsidRDefault="0096343B" w:rsidP="00B50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6343B" w:rsidRPr="00F00B7A" w:rsidRDefault="0096343B" w:rsidP="00E908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96343B" w:rsidRPr="002D549E" w:rsidRDefault="00F00B7A" w:rsidP="00E37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549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48E4" w:rsidRPr="00F00B7A" w:rsidTr="00B86586">
        <w:tc>
          <w:tcPr>
            <w:tcW w:w="2256" w:type="dxa"/>
            <w:shd w:val="pct15" w:color="auto" w:fill="auto"/>
          </w:tcPr>
          <w:p w:rsidR="00FA48E4" w:rsidRPr="00F00B7A" w:rsidRDefault="00FA48E4" w:rsidP="00FA48E4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Informatyka</w:t>
            </w:r>
          </w:p>
          <w:p w:rsidR="00FA48E4" w:rsidRPr="00F00B7A" w:rsidRDefault="00FA48E4" w:rsidP="00FA48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" w:type="dxa"/>
            <w:gridSpan w:val="3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2" w:type="dxa"/>
            <w:gridSpan w:val="3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48E4" w:rsidRPr="00F00B7A" w:rsidTr="00B86586">
        <w:trPr>
          <w:trHeight w:val="384"/>
        </w:trPr>
        <w:tc>
          <w:tcPr>
            <w:tcW w:w="2256" w:type="dxa"/>
            <w:shd w:val="pct15" w:color="auto" w:fill="auto"/>
          </w:tcPr>
          <w:p w:rsidR="00FA48E4" w:rsidRPr="00F00B7A" w:rsidRDefault="00FA48E4" w:rsidP="00FA48E4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 xml:space="preserve">Biologia </w:t>
            </w:r>
          </w:p>
          <w:p w:rsidR="00FA48E4" w:rsidRPr="00F00B7A" w:rsidRDefault="00FA48E4" w:rsidP="00FA48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" w:type="dxa"/>
            <w:gridSpan w:val="3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FA48E4" w:rsidRPr="00F00B7A" w:rsidRDefault="0056427C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trike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062F" w:rsidRPr="00F00B7A" w:rsidTr="00B86586">
        <w:trPr>
          <w:trHeight w:val="384"/>
        </w:trPr>
        <w:tc>
          <w:tcPr>
            <w:tcW w:w="2256" w:type="dxa"/>
            <w:shd w:val="pct15" w:color="auto" w:fill="auto"/>
          </w:tcPr>
          <w:p w:rsidR="0093062F" w:rsidRPr="00F00B7A" w:rsidRDefault="0093062F" w:rsidP="00FA48E4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Historia i WOS</w:t>
            </w:r>
          </w:p>
          <w:p w:rsidR="0093062F" w:rsidRPr="00F00B7A" w:rsidRDefault="0093062F" w:rsidP="00FA48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93062F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93062F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93062F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93062F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93062F" w:rsidRPr="00F00B7A" w:rsidRDefault="0093062F" w:rsidP="00FA48E4">
            <w:pPr>
              <w:jc w:val="center"/>
              <w:rPr>
                <w:rFonts w:ascii="Times New Roman" w:hAnsi="Times New Roman" w:cs="Times New Roman"/>
                <w:strike/>
                <w:szCs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93062F" w:rsidRPr="002D549E" w:rsidRDefault="00F00B7A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549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48E4" w:rsidRPr="00F00B7A" w:rsidTr="00B86586">
        <w:trPr>
          <w:trHeight w:val="384"/>
        </w:trPr>
        <w:tc>
          <w:tcPr>
            <w:tcW w:w="2256" w:type="dxa"/>
            <w:shd w:val="pct15" w:color="auto" w:fill="auto"/>
          </w:tcPr>
          <w:p w:rsidR="00FA48E4" w:rsidRPr="00F00B7A" w:rsidRDefault="00FA48E4" w:rsidP="00FA48E4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Fizyka</w:t>
            </w:r>
          </w:p>
          <w:p w:rsidR="00FA48E4" w:rsidRPr="00F00B7A" w:rsidRDefault="00FA48E4" w:rsidP="00FA48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" w:type="dxa"/>
            <w:gridSpan w:val="3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trike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48E4" w:rsidRPr="00F00B7A" w:rsidTr="00B86586">
        <w:tc>
          <w:tcPr>
            <w:tcW w:w="2256" w:type="dxa"/>
            <w:shd w:val="pct15" w:color="auto" w:fill="auto"/>
          </w:tcPr>
          <w:p w:rsidR="00FA48E4" w:rsidRPr="00F00B7A" w:rsidRDefault="00FA48E4" w:rsidP="00FA48E4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Geografia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2" w:type="dxa"/>
            <w:gridSpan w:val="3"/>
            <w:shd w:val="clear" w:color="auto" w:fill="auto"/>
          </w:tcPr>
          <w:p w:rsidR="00FA48E4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48E4" w:rsidRPr="00F00B7A" w:rsidTr="00B86586">
        <w:tc>
          <w:tcPr>
            <w:tcW w:w="2256" w:type="dxa"/>
            <w:shd w:val="pct15" w:color="auto" w:fill="auto"/>
          </w:tcPr>
          <w:p w:rsidR="00FA48E4" w:rsidRPr="00F00B7A" w:rsidRDefault="00FA48E4" w:rsidP="00FA48E4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Chemia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3E1D3B" w:rsidRPr="00F00B7A" w:rsidRDefault="003E1D3B" w:rsidP="003E1D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  <w:p w:rsidR="003E1D3B" w:rsidRPr="00F00B7A" w:rsidRDefault="003E1D3B" w:rsidP="003E1D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FA48E4" w:rsidRPr="00F00B7A" w:rsidRDefault="0056427C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262" w:type="dxa"/>
            <w:gridSpan w:val="3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60659" w:rsidRPr="00F00B7A" w:rsidTr="00B86586">
        <w:tc>
          <w:tcPr>
            <w:tcW w:w="2256" w:type="dxa"/>
            <w:shd w:val="pct15" w:color="auto" w:fill="auto"/>
          </w:tcPr>
          <w:p w:rsidR="00860659" w:rsidRPr="00F00B7A" w:rsidRDefault="00860659" w:rsidP="0086065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00B7A">
              <w:rPr>
                <w:rFonts w:ascii="Times New Roman" w:hAnsi="Times New Roman" w:cs="Times New Roman"/>
                <w:bCs/>
                <w:szCs w:val="24"/>
              </w:rPr>
              <w:lastRenderedPageBreak/>
              <w:t>Technika</w:t>
            </w:r>
          </w:p>
          <w:p w:rsidR="00860659" w:rsidRPr="00F00B7A" w:rsidRDefault="00860659" w:rsidP="00860659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</w:p>
        </w:tc>
        <w:tc>
          <w:tcPr>
            <w:tcW w:w="1394" w:type="dxa"/>
            <w:gridSpan w:val="3"/>
            <w:shd w:val="clear" w:color="auto" w:fill="auto"/>
          </w:tcPr>
          <w:p w:rsidR="00860659" w:rsidRPr="00F00B7A" w:rsidRDefault="00860659" w:rsidP="008606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860659" w:rsidRPr="00F00B7A" w:rsidRDefault="00860659" w:rsidP="008606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860659" w:rsidRPr="00F00B7A" w:rsidRDefault="00860659" w:rsidP="008606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860659" w:rsidRPr="00F00B7A" w:rsidRDefault="00860659" w:rsidP="008606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860659" w:rsidRPr="00F00B7A" w:rsidRDefault="00860659" w:rsidP="008606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37885" w:rsidRPr="00F00B7A" w:rsidTr="00B86586">
        <w:tc>
          <w:tcPr>
            <w:tcW w:w="2256" w:type="dxa"/>
            <w:shd w:val="pct15" w:color="auto" w:fill="auto"/>
          </w:tcPr>
          <w:p w:rsidR="00637885" w:rsidRPr="00F00B7A" w:rsidRDefault="00637885" w:rsidP="00637885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  <w:r w:rsidRPr="00F00B7A"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  <w:t>Przyroda</w:t>
            </w:r>
          </w:p>
          <w:p w:rsidR="00637885" w:rsidRPr="00F00B7A" w:rsidRDefault="00637885" w:rsidP="00637885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94" w:type="dxa"/>
            <w:gridSpan w:val="3"/>
            <w:shd w:val="clear" w:color="auto" w:fill="auto"/>
          </w:tcPr>
          <w:p w:rsidR="00637885" w:rsidRPr="00F00B7A" w:rsidRDefault="00860659" w:rsidP="006378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637885" w:rsidRPr="00F00B7A" w:rsidRDefault="00860659" w:rsidP="006378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2" w:type="dxa"/>
            <w:gridSpan w:val="3"/>
            <w:shd w:val="clear" w:color="auto" w:fill="auto"/>
          </w:tcPr>
          <w:p w:rsidR="00637885" w:rsidRPr="00F00B7A" w:rsidRDefault="00860659" w:rsidP="006378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637885" w:rsidRPr="00F00B7A" w:rsidRDefault="00860659" w:rsidP="006378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637885" w:rsidRPr="00F00B7A" w:rsidRDefault="00860659" w:rsidP="006378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37885" w:rsidRPr="00F00B7A" w:rsidTr="00B86586">
        <w:tc>
          <w:tcPr>
            <w:tcW w:w="2256" w:type="dxa"/>
            <w:shd w:val="pct15" w:color="auto" w:fill="auto"/>
          </w:tcPr>
          <w:p w:rsidR="00637885" w:rsidRPr="00F00B7A" w:rsidRDefault="00637885" w:rsidP="00637885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  <w:r w:rsidRPr="00F00B7A"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  <w:t xml:space="preserve">Etyka </w:t>
            </w:r>
          </w:p>
          <w:p w:rsidR="00637885" w:rsidRPr="00F00B7A" w:rsidRDefault="00637885" w:rsidP="00637885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</w:p>
          <w:p w:rsidR="00637885" w:rsidRPr="00F00B7A" w:rsidRDefault="00637885" w:rsidP="00637885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94" w:type="dxa"/>
            <w:gridSpan w:val="3"/>
            <w:shd w:val="clear" w:color="auto" w:fill="auto"/>
          </w:tcPr>
          <w:p w:rsidR="00637885" w:rsidRPr="00F00B7A" w:rsidRDefault="00637885" w:rsidP="006378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637885" w:rsidRPr="00F00B7A" w:rsidRDefault="00637885" w:rsidP="006378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637885" w:rsidRPr="00F00B7A" w:rsidRDefault="00637885" w:rsidP="006378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637885" w:rsidRPr="00F00B7A" w:rsidRDefault="00637885" w:rsidP="006378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637885" w:rsidRPr="00F00B7A" w:rsidRDefault="00637885" w:rsidP="006378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48E4" w:rsidRPr="00F00B7A" w:rsidTr="00B86586">
        <w:tc>
          <w:tcPr>
            <w:tcW w:w="2256" w:type="dxa"/>
            <w:shd w:val="pct15" w:color="auto" w:fill="auto"/>
          </w:tcPr>
          <w:p w:rsidR="00FA48E4" w:rsidRPr="00F00B7A" w:rsidRDefault="00FA48E4" w:rsidP="00FA48E4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bCs/>
                <w:szCs w:val="24"/>
              </w:rPr>
              <w:t>Kształcenie zawodowe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FA48E4" w:rsidRPr="00F00B7A" w:rsidRDefault="00A30430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48E4" w:rsidRPr="00F00B7A" w:rsidTr="00B86586">
        <w:trPr>
          <w:trHeight w:val="564"/>
        </w:trPr>
        <w:tc>
          <w:tcPr>
            <w:tcW w:w="2256" w:type="dxa"/>
            <w:shd w:val="pct15" w:color="auto" w:fill="auto"/>
          </w:tcPr>
          <w:p w:rsidR="00FA48E4" w:rsidRPr="00F00B7A" w:rsidRDefault="00FA48E4" w:rsidP="005751DF">
            <w:pPr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P</w:t>
            </w:r>
            <w:r w:rsidR="005751DF" w:rsidRPr="00F00B7A">
              <w:rPr>
                <w:rFonts w:ascii="Times New Roman" w:hAnsi="Times New Roman" w:cs="Times New Roman"/>
                <w:szCs w:val="24"/>
              </w:rPr>
              <w:t>sycholog/pedagog szkolny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FA48E4" w:rsidRPr="00F00B7A" w:rsidRDefault="00BC2410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FA48E4" w:rsidRPr="00F00B7A" w:rsidRDefault="00FA48E4" w:rsidP="00FA48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FA48E4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48E4" w:rsidRPr="00F00B7A" w:rsidTr="00B86586">
        <w:tc>
          <w:tcPr>
            <w:tcW w:w="2256" w:type="dxa"/>
            <w:shd w:val="pct15" w:color="auto" w:fill="auto"/>
          </w:tcPr>
          <w:p w:rsidR="00FA48E4" w:rsidRPr="00F00B7A" w:rsidRDefault="00FA48E4" w:rsidP="00FA48E4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  <w:r w:rsidRPr="00F00B7A"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  <w:t xml:space="preserve">Kształcenie </w:t>
            </w:r>
            <w:r w:rsidRPr="00F00B7A">
              <w:rPr>
                <w:rStyle w:val="Pogrubienie"/>
                <w:rFonts w:ascii="Times New Roman" w:eastAsia="PMingLiU" w:hAnsi="Times New Roman" w:cs="Times New Roman"/>
                <w:b w:val="0"/>
              </w:rPr>
              <w:t>specjalne i</w:t>
            </w:r>
            <w:r w:rsidRPr="00F00B7A"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  <w:t xml:space="preserve"> integracyjne</w:t>
            </w:r>
            <w:r w:rsidR="00A30430" w:rsidRPr="00F00B7A"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  <w:t>, edukacja włączająca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FA48E4" w:rsidRPr="00F00B7A" w:rsidRDefault="00A30430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FA48E4" w:rsidRPr="00F00B7A" w:rsidRDefault="00FA48E4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0430" w:rsidRPr="00F00B7A" w:rsidTr="00B86586">
        <w:tc>
          <w:tcPr>
            <w:tcW w:w="2256" w:type="dxa"/>
            <w:shd w:val="pct15" w:color="auto" w:fill="auto"/>
          </w:tcPr>
          <w:p w:rsidR="00A30430" w:rsidRPr="00F00B7A" w:rsidRDefault="00A30430" w:rsidP="00FA48E4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  <w:r w:rsidRPr="00F00B7A"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  <w:t xml:space="preserve">Edukacja dla bezpieczeństwa 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A30430" w:rsidRPr="00F00B7A" w:rsidRDefault="00A30430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A30430" w:rsidRPr="00F00B7A" w:rsidRDefault="00A30430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A30430" w:rsidRPr="00F00B7A" w:rsidRDefault="00A30430" w:rsidP="00FA48E4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A30430" w:rsidRPr="00F00B7A" w:rsidRDefault="00A30430" w:rsidP="00FA48E4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A30430" w:rsidRPr="00F00B7A" w:rsidRDefault="00A30430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3062F" w:rsidRPr="00F00B7A" w:rsidTr="00B86586">
        <w:tc>
          <w:tcPr>
            <w:tcW w:w="2256" w:type="dxa"/>
            <w:shd w:val="pct15" w:color="auto" w:fill="auto"/>
          </w:tcPr>
          <w:p w:rsidR="0093062F" w:rsidRPr="00F00B7A" w:rsidRDefault="0093062F" w:rsidP="00FA48E4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  <w:r w:rsidRPr="00F00B7A"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  <w:t>Biblioteki szkolne</w:t>
            </w:r>
          </w:p>
          <w:p w:rsidR="0093062F" w:rsidRPr="00F00B7A" w:rsidRDefault="0093062F" w:rsidP="00FA48E4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</w:p>
        </w:tc>
        <w:tc>
          <w:tcPr>
            <w:tcW w:w="1394" w:type="dxa"/>
            <w:gridSpan w:val="3"/>
            <w:shd w:val="clear" w:color="auto" w:fill="auto"/>
          </w:tcPr>
          <w:p w:rsidR="0093062F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93062F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93062F" w:rsidRPr="002D549E" w:rsidRDefault="009013F0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54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3062F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93062F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3062F" w:rsidRPr="00F00B7A" w:rsidTr="00B86586">
        <w:tc>
          <w:tcPr>
            <w:tcW w:w="2256" w:type="dxa"/>
            <w:shd w:val="pct15" w:color="auto" w:fill="auto"/>
          </w:tcPr>
          <w:p w:rsidR="0093062F" w:rsidRPr="00F00B7A" w:rsidRDefault="0093062F" w:rsidP="00FA48E4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  <w:r w:rsidRPr="00F00B7A"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  <w:t>Edukacja wczesnoszkolna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93062F" w:rsidRPr="002D549E" w:rsidRDefault="00AA4773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549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93062F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93062F" w:rsidRPr="002D549E" w:rsidRDefault="009013F0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54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93062F" w:rsidRPr="00F00B7A" w:rsidRDefault="0093062F" w:rsidP="00FA48E4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93062F" w:rsidRPr="00F00B7A" w:rsidRDefault="00457642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0B7A">
              <w:rPr>
                <w:rFonts w:ascii="Times New Roman" w:hAnsi="Times New Roman" w:cs="Times New Roman"/>
                <w:szCs w:val="24"/>
              </w:rPr>
              <w:t>1</w:t>
            </w:r>
          </w:p>
        </w:tc>
        <w:bookmarkStart w:id="0" w:name="_GoBack"/>
        <w:bookmarkEnd w:id="0"/>
      </w:tr>
      <w:tr w:rsidR="00860659" w:rsidRPr="00F00B7A" w:rsidTr="00B86586">
        <w:tc>
          <w:tcPr>
            <w:tcW w:w="2256" w:type="dxa"/>
            <w:shd w:val="pct15" w:color="auto" w:fill="auto"/>
          </w:tcPr>
          <w:p w:rsidR="00860659" w:rsidRPr="00F00B7A" w:rsidRDefault="00860659" w:rsidP="00FA48E4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  <w:r w:rsidRPr="00F00B7A"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  <w:t>Wychowanie do życia w rodzinie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860659" w:rsidRPr="002D549E" w:rsidRDefault="00860659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860659" w:rsidRPr="00F00B7A" w:rsidRDefault="00860659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860659" w:rsidRPr="002D549E" w:rsidRDefault="00860659" w:rsidP="00FA48E4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860659" w:rsidRPr="00F00B7A" w:rsidRDefault="00860659" w:rsidP="00FA48E4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860659" w:rsidRPr="00F00B7A" w:rsidRDefault="00363F37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A4773" w:rsidRPr="00F00B7A" w:rsidTr="00B86586">
        <w:tc>
          <w:tcPr>
            <w:tcW w:w="2256" w:type="dxa"/>
            <w:shd w:val="pct15" w:color="auto" w:fill="auto"/>
          </w:tcPr>
          <w:p w:rsidR="00AA4773" w:rsidRPr="00F00B7A" w:rsidRDefault="00AA4773" w:rsidP="00FA48E4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  <w:r w:rsidRPr="00F00B7A"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  <w:t>Wychowanie przedszkolne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AA4773" w:rsidRPr="002D549E" w:rsidRDefault="00AA4773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54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AA4773" w:rsidRPr="00F00B7A" w:rsidRDefault="00AA4773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AA4773" w:rsidRPr="002D549E" w:rsidRDefault="00F00B7A" w:rsidP="00FA48E4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D54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AA4773" w:rsidRPr="00F00B7A" w:rsidRDefault="00AA4773" w:rsidP="00FA48E4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AA4773" w:rsidRPr="00F00B7A" w:rsidRDefault="00AA4773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0B7A" w:rsidRPr="00F00B7A" w:rsidTr="00B86586">
        <w:tc>
          <w:tcPr>
            <w:tcW w:w="2256" w:type="dxa"/>
            <w:shd w:val="pct15" w:color="auto" w:fill="auto"/>
          </w:tcPr>
          <w:p w:rsidR="00F00B7A" w:rsidRPr="00F00B7A" w:rsidRDefault="00F00B7A" w:rsidP="00FA48E4">
            <w:pPr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</w:pPr>
            <w:r w:rsidRPr="00F00B7A">
              <w:rPr>
                <w:rStyle w:val="Pogrubienie"/>
                <w:rFonts w:ascii="Times New Roman" w:eastAsia="PMingLiU" w:hAnsi="Times New Roman" w:cs="Times New Roman"/>
                <w:b w:val="0"/>
                <w:szCs w:val="24"/>
              </w:rPr>
              <w:t>Wychowanie fizyczne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F00B7A" w:rsidRPr="00F00B7A" w:rsidRDefault="00F00B7A" w:rsidP="00FA48E4">
            <w:pPr>
              <w:jc w:val="center"/>
              <w:rPr>
                <w:b/>
                <w:color w:val="00B050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F00B7A" w:rsidRPr="00F00B7A" w:rsidRDefault="00F00B7A" w:rsidP="00FA48E4">
            <w:pPr>
              <w:jc w:val="center"/>
              <w:rPr>
                <w:szCs w:val="24"/>
              </w:rPr>
            </w:pPr>
          </w:p>
        </w:tc>
        <w:tc>
          <w:tcPr>
            <w:tcW w:w="1262" w:type="dxa"/>
            <w:gridSpan w:val="3"/>
            <w:shd w:val="clear" w:color="auto" w:fill="auto"/>
          </w:tcPr>
          <w:p w:rsidR="00F00B7A" w:rsidRPr="002D549E" w:rsidRDefault="00F00B7A" w:rsidP="00FA4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54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F00B7A" w:rsidRPr="00F00B7A" w:rsidRDefault="00F00B7A" w:rsidP="00FA48E4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F00B7A" w:rsidRPr="002D549E" w:rsidRDefault="00F00B7A" w:rsidP="00FA48E4">
            <w:pPr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2D549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C42CBC" w:rsidRPr="00F00B7A" w:rsidRDefault="00C42CBC" w:rsidP="00C42CBC">
      <w:pPr>
        <w:jc w:val="both"/>
        <w:rPr>
          <w:szCs w:val="24"/>
        </w:rPr>
      </w:pPr>
    </w:p>
    <w:p w:rsidR="00474F00" w:rsidRPr="00F00B7A" w:rsidRDefault="00C42CBC" w:rsidP="00792E22">
      <w:pPr>
        <w:jc w:val="both"/>
        <w:rPr>
          <w:szCs w:val="24"/>
        </w:rPr>
      </w:pPr>
      <w:r w:rsidRPr="00F00B7A">
        <w:rPr>
          <w:szCs w:val="24"/>
        </w:rPr>
        <w:t xml:space="preserve">Powyższa tabela zawiera wskazania liczby stanowisk doradców metodycznych  w wymiarze 0,5 etatu </w:t>
      </w:r>
      <w:r w:rsidRPr="00F00B7A">
        <w:rPr>
          <w:szCs w:val="24"/>
        </w:rPr>
        <w:br/>
        <w:t>(z możliwością indywidualnego dostosowania w przedziale od 0,4 do 0,8 etatu).</w:t>
      </w:r>
    </w:p>
    <w:p w:rsidR="00792E22" w:rsidRPr="00F00B7A" w:rsidRDefault="00792E22" w:rsidP="00CA3B21">
      <w:pPr>
        <w:spacing w:before="120" w:line="288" w:lineRule="auto"/>
        <w:jc w:val="both"/>
        <w:textAlignment w:val="baseline"/>
        <w:rPr>
          <w:rFonts w:eastAsia="Verdana"/>
          <w:b/>
          <w:color w:val="000000"/>
          <w:sz w:val="20"/>
        </w:rPr>
      </w:pPr>
    </w:p>
    <w:p w:rsidR="00CA3B21" w:rsidRPr="00F00B7A" w:rsidRDefault="00CA3B21" w:rsidP="00CA3B21">
      <w:pPr>
        <w:spacing w:before="120" w:line="288" w:lineRule="auto"/>
        <w:jc w:val="both"/>
        <w:textAlignment w:val="baseline"/>
        <w:rPr>
          <w:rFonts w:eastAsia="Verdana"/>
          <w:b/>
          <w:color w:val="000000"/>
          <w:sz w:val="20"/>
        </w:rPr>
      </w:pPr>
      <w:r w:rsidRPr="00F00B7A">
        <w:rPr>
          <w:rFonts w:eastAsia="Verdana"/>
          <w:b/>
          <w:color w:val="000000"/>
          <w:sz w:val="20"/>
        </w:rPr>
        <w:t>WARUNKI PRACY</w:t>
      </w:r>
    </w:p>
    <w:p w:rsidR="00F7368C" w:rsidRPr="00F00B7A" w:rsidRDefault="00CA3B21" w:rsidP="006444E7">
      <w:pPr>
        <w:spacing w:before="120" w:line="288" w:lineRule="auto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 xml:space="preserve">Zadania doradcy metodycznego będą realizowane, na podstawie powierzenia dokonanego </w:t>
      </w:r>
      <w:r w:rsidR="009C1199" w:rsidRPr="00F00B7A">
        <w:rPr>
          <w:rFonts w:eastAsia="Verdana"/>
          <w:color w:val="000000"/>
          <w:szCs w:val="24"/>
        </w:rPr>
        <w:br/>
      </w:r>
      <w:r w:rsidRPr="00F00B7A">
        <w:rPr>
          <w:rFonts w:eastAsia="Verdana"/>
          <w:color w:val="000000"/>
          <w:szCs w:val="24"/>
        </w:rPr>
        <w:t>przez Wielkopolskiego Kuratora Oświaty, w ramach dodatkowej umowy o pracę w publicznej placówce doskonalenia wskazanej przez Wielkopolskiego Kuratora Oświaty spośród wymienionych niżej placówek:</w:t>
      </w:r>
    </w:p>
    <w:p w:rsidR="006444E7" w:rsidRPr="00F00B7A" w:rsidRDefault="00CA3B21" w:rsidP="00A37A5B">
      <w:pPr>
        <w:numPr>
          <w:ilvl w:val="0"/>
          <w:numId w:val="8"/>
        </w:numPr>
        <w:tabs>
          <w:tab w:val="left" w:pos="864"/>
        </w:tabs>
        <w:spacing w:before="120" w:line="288" w:lineRule="auto"/>
        <w:ind w:left="935" w:hanging="357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 xml:space="preserve">Ośrodek Doskonalenia Nauczycieli w Kaliszu, ul. </w:t>
      </w:r>
      <w:r w:rsidR="006444E7" w:rsidRPr="00F00B7A">
        <w:rPr>
          <w:rFonts w:eastAsia="Verdana"/>
          <w:color w:val="000000"/>
          <w:szCs w:val="24"/>
        </w:rPr>
        <w:t>Wrocławska 182, 62-800 Kalisz;</w:t>
      </w:r>
    </w:p>
    <w:p w:rsidR="00F32F1F" w:rsidRPr="00F00B7A" w:rsidRDefault="00F32F1F" w:rsidP="00A37A5B">
      <w:pPr>
        <w:numPr>
          <w:ilvl w:val="0"/>
          <w:numId w:val="8"/>
        </w:numPr>
        <w:tabs>
          <w:tab w:val="left" w:pos="864"/>
        </w:tabs>
        <w:spacing w:before="120" w:line="288" w:lineRule="auto"/>
        <w:ind w:left="935" w:hanging="357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Centrum Doskonalenia Nauczycieli w Konini</w:t>
      </w:r>
      <w:r w:rsidR="00353188" w:rsidRPr="00F00B7A">
        <w:rPr>
          <w:rFonts w:eastAsia="Verdana"/>
          <w:color w:val="000000"/>
          <w:szCs w:val="24"/>
        </w:rPr>
        <w:t>e, ul. Sosnowa 1,  62-510 Konin</w:t>
      </w:r>
    </w:p>
    <w:p w:rsidR="00F32F1F" w:rsidRPr="00F00B7A" w:rsidRDefault="00F32F1F" w:rsidP="00F32F1F">
      <w:pPr>
        <w:numPr>
          <w:ilvl w:val="0"/>
          <w:numId w:val="8"/>
        </w:numPr>
        <w:tabs>
          <w:tab w:val="left" w:pos="864"/>
        </w:tabs>
        <w:spacing w:before="120" w:line="288" w:lineRule="auto"/>
        <w:ind w:left="935" w:hanging="357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Centrum Doskonalenia Nauczycieli w Lesznie, ul. Bolesława Chrobrego 15, 64-100 Leszno;</w:t>
      </w:r>
    </w:p>
    <w:p w:rsidR="00F32F1F" w:rsidRPr="00F00B7A" w:rsidRDefault="006444E7" w:rsidP="00A37A5B">
      <w:pPr>
        <w:numPr>
          <w:ilvl w:val="0"/>
          <w:numId w:val="8"/>
        </w:numPr>
        <w:tabs>
          <w:tab w:val="left" w:pos="864"/>
        </w:tabs>
        <w:spacing w:before="120" w:line="288" w:lineRule="auto"/>
        <w:ind w:left="935" w:hanging="357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Centrum Doskonalenia Nauczycieli w Pile, ul. Bydgoska  21, 64-920 Piła</w:t>
      </w:r>
      <w:r w:rsidR="00F32F1F" w:rsidRPr="00F00B7A">
        <w:rPr>
          <w:rFonts w:eastAsia="Verdana"/>
          <w:color w:val="000000"/>
          <w:szCs w:val="24"/>
        </w:rPr>
        <w:t>;</w:t>
      </w:r>
    </w:p>
    <w:p w:rsidR="00767D07" w:rsidRPr="00F00B7A" w:rsidRDefault="00F32F1F" w:rsidP="00767D07">
      <w:pPr>
        <w:pStyle w:val="Akapitzlist"/>
        <w:numPr>
          <w:ilvl w:val="0"/>
          <w:numId w:val="8"/>
        </w:numPr>
        <w:tabs>
          <w:tab w:val="left" w:pos="864"/>
        </w:tabs>
        <w:spacing w:before="120" w:line="288" w:lineRule="auto"/>
        <w:ind w:left="935" w:hanging="357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Ośrodek Doskonalenia Nauczycieli w Poznani</w:t>
      </w:r>
      <w:r w:rsidR="00767D07" w:rsidRPr="00F00B7A">
        <w:rPr>
          <w:rFonts w:eastAsia="Verdana"/>
          <w:color w:val="000000"/>
          <w:szCs w:val="24"/>
        </w:rPr>
        <w:t>u, ul. Górecka 1, 60-201 Poznań</w:t>
      </w:r>
    </w:p>
    <w:p w:rsidR="00CA3B21" w:rsidRPr="00F00B7A" w:rsidRDefault="00CA3B21" w:rsidP="00767D07">
      <w:pPr>
        <w:tabs>
          <w:tab w:val="left" w:pos="864"/>
        </w:tabs>
        <w:spacing w:before="120" w:line="288" w:lineRule="auto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 xml:space="preserve">Zadania doradcy metodycznego powierza się na okres nie krótszy niż rok i nie dłuższy niż trzy lata, z możliwością przedłużenia powierzenia zadań na kolejny okres nie krótszy niż rok i nie dłuższy </w:t>
      </w:r>
      <w:r w:rsidRPr="00F00B7A">
        <w:rPr>
          <w:rFonts w:eastAsia="Verdana"/>
          <w:color w:val="000000"/>
          <w:szCs w:val="24"/>
        </w:rPr>
        <w:br/>
        <w:t>niż trzy lata.</w:t>
      </w:r>
    </w:p>
    <w:p w:rsidR="00CA3B21" w:rsidRPr="00F00B7A" w:rsidRDefault="00CA3B21" w:rsidP="00563843">
      <w:pPr>
        <w:pStyle w:val="USTustnpkodeksu"/>
        <w:spacing w:after="120" w:line="288" w:lineRule="auto"/>
        <w:ind w:firstLine="0"/>
        <w:rPr>
          <w:rFonts w:ascii="Times New Roman" w:eastAsia="Verdana" w:hAnsi="Times New Roman" w:cs="Times New Roman"/>
          <w:bCs w:val="0"/>
          <w:color w:val="000000"/>
          <w:sz w:val="12"/>
          <w:szCs w:val="12"/>
          <w:lang w:eastAsia="en-US"/>
        </w:rPr>
      </w:pP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lastRenderedPageBreak/>
        <w:t xml:space="preserve">Wymiar i miejsce zatrudnienia nauczyciela, któremu zostaną powierzone zadania doradcy metodycznego, będzie ustalany w uzgodnieniu z nauczycielem i dyrektorem szkoły/placówki, </w:t>
      </w:r>
      <w:r w:rsidR="009C1199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br/>
      </w: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w której nauczyciel jest zatrudniony oraz w porozumieniu z dyrektorem placówki doskonalenia nauczycieli, do której nauczyciel będzie skierowany, z zachowaniem zasady, że łączny wymiar zatrudnienia nauczyciela w szkole lub placówce i w publicznej placówce doskonalenia nie może przekraczać 1 i 1/2 tygodniowego obowiązkowego wymiaru godzin zajęć dydaktycznych, wychowawczych i opiekuńczych, określonego na podstawie art. 42 ustawy z dnia 26 stycznia 1982 r. – Karta Nauczyciela, dla stanowiska zgodnego ze specjalnością nauczyciela–doradcy metodycznego.</w:t>
      </w:r>
    </w:p>
    <w:p w:rsidR="00474F00" w:rsidRPr="00F00B7A" w:rsidRDefault="00474F00" w:rsidP="00CA3B21">
      <w:pPr>
        <w:spacing w:before="120" w:after="120" w:line="288" w:lineRule="auto"/>
        <w:jc w:val="both"/>
        <w:textAlignment w:val="baseline"/>
        <w:rPr>
          <w:rFonts w:eastAsia="Verdana"/>
          <w:b/>
          <w:color w:val="000000"/>
          <w:sz w:val="20"/>
        </w:rPr>
      </w:pPr>
    </w:p>
    <w:p w:rsidR="00AF01CC" w:rsidRPr="00F00B7A" w:rsidRDefault="00AF01CC" w:rsidP="00CA3B21">
      <w:pPr>
        <w:spacing w:before="120" w:after="120" w:line="288" w:lineRule="auto"/>
        <w:jc w:val="both"/>
        <w:textAlignment w:val="baseline"/>
        <w:rPr>
          <w:rFonts w:eastAsia="Verdana"/>
          <w:b/>
          <w:color w:val="000000"/>
          <w:sz w:val="20"/>
        </w:rPr>
      </w:pPr>
    </w:p>
    <w:p w:rsidR="00CA3B21" w:rsidRPr="00F00B7A" w:rsidRDefault="00CA3B21" w:rsidP="00CA3B21">
      <w:pPr>
        <w:spacing w:before="120" w:after="120" w:line="288" w:lineRule="auto"/>
        <w:jc w:val="both"/>
        <w:textAlignment w:val="baseline"/>
        <w:rPr>
          <w:rFonts w:eastAsia="Verdana"/>
          <w:b/>
          <w:color w:val="000000"/>
          <w:sz w:val="20"/>
        </w:rPr>
      </w:pPr>
      <w:r w:rsidRPr="00F00B7A">
        <w:rPr>
          <w:rFonts w:eastAsia="Verdana"/>
          <w:b/>
          <w:color w:val="000000"/>
          <w:sz w:val="20"/>
        </w:rPr>
        <w:t>GŁÓWNE ZADANIE DORADCY METODYCZNEGO</w:t>
      </w:r>
    </w:p>
    <w:p w:rsidR="00CA3B21" w:rsidRPr="00F00B7A" w:rsidRDefault="00CA3B21" w:rsidP="00CA3B21">
      <w:pPr>
        <w:pStyle w:val="ARTartustawynprozporzdzenia"/>
        <w:spacing w:before="0" w:after="120" w:line="288" w:lineRule="auto"/>
        <w:ind w:firstLine="0"/>
        <w:rPr>
          <w:rFonts w:ascii="Times New Roman" w:eastAsia="Verdana" w:hAnsi="Times New Roman" w:cs="Times New Roman"/>
          <w:color w:val="000000"/>
          <w:szCs w:val="24"/>
          <w:lang w:eastAsia="en-US"/>
        </w:rPr>
      </w:pPr>
      <w:r w:rsidRPr="00F00B7A">
        <w:rPr>
          <w:rFonts w:ascii="Times New Roman" w:eastAsia="Verdana" w:hAnsi="Times New Roman" w:cs="Times New Roman"/>
          <w:color w:val="000000"/>
          <w:szCs w:val="24"/>
          <w:lang w:eastAsia="en-US"/>
        </w:rPr>
        <w:t>Wspomaganie nauczycieli oraz rad pedagogicznych w:</w:t>
      </w:r>
    </w:p>
    <w:p w:rsidR="00CA3B21" w:rsidRPr="00F00B7A" w:rsidRDefault="00CA3B21" w:rsidP="00CA3B21">
      <w:pPr>
        <w:pStyle w:val="PKTpunkt"/>
        <w:numPr>
          <w:ilvl w:val="0"/>
          <w:numId w:val="5"/>
        </w:numPr>
        <w:spacing w:after="60" w:line="288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rozwijaniu umiejętności metodycznych;</w:t>
      </w:r>
    </w:p>
    <w:p w:rsidR="00CA3B21" w:rsidRPr="00F00B7A" w:rsidRDefault="0093062F" w:rsidP="00CA3B21">
      <w:pPr>
        <w:pStyle w:val="PKTpunkt"/>
        <w:numPr>
          <w:ilvl w:val="0"/>
          <w:numId w:val="5"/>
        </w:numPr>
        <w:spacing w:after="60" w:line="288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planowaniu, organizowaniu </w:t>
      </w:r>
      <w:r w:rsidR="00CA3B21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i badaniu efektów procesu dydaktyczno</w:t>
      </w:r>
      <w:r w:rsidR="00CA3B21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="00CA3B21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="00CA3B21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="00CA3B21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="00CA3B21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="00CA3B21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="00CA3B21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="00CA3B21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noBreakHyphen/>
        <w:t>wychowawczego, z uwzględnieniem zróżnicowanych potrzeb uczniów;</w:t>
      </w:r>
    </w:p>
    <w:p w:rsidR="00CA3B21" w:rsidRPr="00F00B7A" w:rsidRDefault="00CA3B21" w:rsidP="00CA3B21">
      <w:pPr>
        <w:pStyle w:val="PKTpunkt"/>
        <w:numPr>
          <w:ilvl w:val="0"/>
          <w:numId w:val="5"/>
        </w:numPr>
        <w:spacing w:after="60" w:line="288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opracowywaniu, doborze i adaptacji programów nauczania;</w:t>
      </w:r>
    </w:p>
    <w:p w:rsidR="00474F00" w:rsidRPr="00F00B7A" w:rsidRDefault="00CA3B21" w:rsidP="00F56C51">
      <w:pPr>
        <w:pStyle w:val="Akapitzlist"/>
        <w:numPr>
          <w:ilvl w:val="0"/>
          <w:numId w:val="5"/>
        </w:numPr>
        <w:spacing w:after="60" w:line="288" w:lineRule="auto"/>
        <w:ind w:left="714" w:hanging="357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podejmowaniu działań innowacyjnych.</w:t>
      </w:r>
    </w:p>
    <w:p w:rsidR="00CA3B21" w:rsidRPr="00F00B7A" w:rsidRDefault="00CA3B21" w:rsidP="00CA3B21">
      <w:pPr>
        <w:spacing w:before="240" w:after="120" w:line="288" w:lineRule="auto"/>
        <w:jc w:val="both"/>
        <w:textAlignment w:val="baseline"/>
        <w:rPr>
          <w:rFonts w:eastAsia="Verdana"/>
          <w:b/>
          <w:color w:val="000000"/>
          <w:spacing w:val="-1"/>
          <w:sz w:val="20"/>
        </w:rPr>
      </w:pPr>
      <w:r w:rsidRPr="00F00B7A">
        <w:rPr>
          <w:rFonts w:eastAsia="Verdana"/>
          <w:b/>
          <w:color w:val="000000"/>
          <w:spacing w:val="-1"/>
          <w:sz w:val="20"/>
        </w:rPr>
        <w:t>SPOSÓB REALIZACJI ZADAŃ</w:t>
      </w:r>
    </w:p>
    <w:p w:rsidR="00CA3B21" w:rsidRPr="00F00B7A" w:rsidRDefault="00CA3B21" w:rsidP="00CA3B21">
      <w:pPr>
        <w:pStyle w:val="PKTpunkt"/>
        <w:numPr>
          <w:ilvl w:val="0"/>
          <w:numId w:val="6"/>
        </w:numPr>
        <w:spacing w:after="60" w:line="288" w:lineRule="auto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udzielanie indywidualnych konsultacji;</w:t>
      </w:r>
    </w:p>
    <w:p w:rsidR="00CA3B21" w:rsidRPr="00F00B7A" w:rsidRDefault="00CA3B21" w:rsidP="00CA3B21">
      <w:pPr>
        <w:pStyle w:val="PKTpunkt"/>
        <w:numPr>
          <w:ilvl w:val="0"/>
          <w:numId w:val="6"/>
        </w:numPr>
        <w:spacing w:after="60" w:line="288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prowadzenie zajęć edukacyjnych, zajęć otwartych oraz zajęć warsztatowych;</w:t>
      </w:r>
    </w:p>
    <w:p w:rsidR="00CA3B21" w:rsidRPr="00F00B7A" w:rsidRDefault="00CA3B21" w:rsidP="00CA3B21">
      <w:pPr>
        <w:pStyle w:val="PKTpunkt"/>
        <w:numPr>
          <w:ilvl w:val="0"/>
          <w:numId w:val="6"/>
        </w:numPr>
        <w:spacing w:after="60" w:line="288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organizowanie innych form doskonalenia wspomagających pracę dydaktyczno</w:t>
      </w: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softHyphen/>
      </w: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noBreakHyphen/>
        <w:t>wychowawczą nauczycieli;</w:t>
      </w:r>
    </w:p>
    <w:p w:rsidR="00474F00" w:rsidRPr="00F00B7A" w:rsidRDefault="00BF1C55" w:rsidP="00F56C51">
      <w:pPr>
        <w:pStyle w:val="PKTpunkt"/>
        <w:numPr>
          <w:ilvl w:val="0"/>
          <w:numId w:val="6"/>
        </w:numPr>
        <w:spacing w:after="60" w:line="288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organizowanie </w:t>
      </w:r>
      <w:r w:rsidR="00CA3B21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i prowadzenie sieci współpracy i samokształcenia dla nauczycieli, </w:t>
      </w:r>
      <w:r w:rsidR="009C1199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br/>
      </w:r>
      <w:r w:rsidR="00CA3B21" w:rsidRPr="00F00B7A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o której mowa w § 20 ust. 1 pkt 2 rozporządzenia w sprawie placówek doskonalenia. </w:t>
      </w:r>
    </w:p>
    <w:p w:rsidR="00CA3B21" w:rsidRPr="00F00B7A" w:rsidRDefault="00CA3B21" w:rsidP="00CA3B21">
      <w:pPr>
        <w:spacing w:before="240" w:after="120" w:line="288" w:lineRule="auto"/>
        <w:jc w:val="both"/>
        <w:textAlignment w:val="baseline"/>
        <w:rPr>
          <w:rFonts w:eastAsia="Verdana"/>
          <w:b/>
          <w:color w:val="000000"/>
          <w:spacing w:val="-1"/>
          <w:sz w:val="20"/>
        </w:rPr>
      </w:pPr>
      <w:r w:rsidRPr="00F00B7A">
        <w:rPr>
          <w:rFonts w:eastAsia="Verdana"/>
          <w:b/>
          <w:color w:val="000000"/>
          <w:spacing w:val="-1"/>
          <w:sz w:val="20"/>
        </w:rPr>
        <w:t>WYMAGANIA KONIECZNE</w:t>
      </w:r>
    </w:p>
    <w:p w:rsidR="00CA3B21" w:rsidRPr="00F00B7A" w:rsidRDefault="00CA3B21" w:rsidP="00CA3B2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zatrudnienie w szkole lub placówce;</w:t>
      </w:r>
    </w:p>
    <w:p w:rsidR="00CA3B21" w:rsidRPr="00F00B7A" w:rsidRDefault="00CA3B21" w:rsidP="00CA3B2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kwalifikacje wymagane do zajmowania stanowiska nauczyciela w placówce doskonalenia, określone w przepisach w sprawie szczegółowych kwalifikacji wymaganych od nauczycieli;</w:t>
      </w:r>
    </w:p>
    <w:p w:rsidR="00CA3B21" w:rsidRPr="00F00B7A" w:rsidRDefault="00CA3B21" w:rsidP="00CA3B2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FF0000"/>
          <w:szCs w:val="24"/>
        </w:rPr>
      </w:pPr>
      <w:r w:rsidRPr="00F00B7A">
        <w:rPr>
          <w:rFonts w:eastAsia="Verdana"/>
          <w:color w:val="000000"/>
          <w:szCs w:val="24"/>
        </w:rPr>
        <w:t>stopień nauczyciela mianowanego lub dyplomowanego;</w:t>
      </w:r>
    </w:p>
    <w:p w:rsidR="00CA3B21" w:rsidRPr="00F00B7A" w:rsidRDefault="00CA3B21" w:rsidP="00CA3B2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co najmniej dobra ocena pracy;</w:t>
      </w:r>
    </w:p>
    <w:p w:rsidR="00CA3B21" w:rsidRPr="00F00B7A" w:rsidRDefault="00CA3B21" w:rsidP="00CA3B2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 xml:space="preserve">udokumentowane osiągnięcia zawodowe; </w:t>
      </w:r>
    </w:p>
    <w:p w:rsidR="00CA3B21" w:rsidRPr="00F00B7A" w:rsidRDefault="00CA3B21" w:rsidP="00CA3B2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kompetencje społeczne, interpersonalne i komunikacyjne;</w:t>
      </w:r>
    </w:p>
    <w:p w:rsidR="00474F00" w:rsidRPr="00F00B7A" w:rsidRDefault="00CA3B21" w:rsidP="00F56C5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umiejętności z zakresu technologii informacyjno</w:t>
      </w:r>
      <w:r w:rsidRPr="00F00B7A">
        <w:rPr>
          <w:rFonts w:eastAsia="Verdana"/>
          <w:color w:val="000000"/>
          <w:szCs w:val="24"/>
        </w:rPr>
        <w:softHyphen/>
      </w:r>
      <w:r w:rsidRPr="00F00B7A">
        <w:rPr>
          <w:rFonts w:eastAsia="Verdana"/>
          <w:color w:val="000000"/>
          <w:szCs w:val="24"/>
        </w:rPr>
        <w:softHyphen/>
      </w:r>
      <w:r w:rsidRPr="00F00B7A">
        <w:rPr>
          <w:rFonts w:eastAsia="Verdana"/>
          <w:color w:val="000000"/>
          <w:szCs w:val="24"/>
        </w:rPr>
        <w:softHyphen/>
      </w:r>
      <w:r w:rsidRPr="00F00B7A">
        <w:rPr>
          <w:rFonts w:eastAsia="Verdana"/>
          <w:color w:val="000000"/>
          <w:szCs w:val="24"/>
        </w:rPr>
        <w:softHyphen/>
      </w:r>
      <w:r w:rsidRPr="00F00B7A">
        <w:rPr>
          <w:rFonts w:eastAsia="Verdana"/>
          <w:color w:val="000000"/>
          <w:szCs w:val="24"/>
        </w:rPr>
        <w:softHyphen/>
      </w:r>
      <w:r w:rsidRPr="00F00B7A">
        <w:rPr>
          <w:rFonts w:eastAsia="Verdana"/>
          <w:color w:val="000000"/>
          <w:szCs w:val="24"/>
        </w:rPr>
        <w:softHyphen/>
      </w:r>
      <w:r w:rsidRPr="00F00B7A">
        <w:rPr>
          <w:rFonts w:eastAsia="Verdana"/>
          <w:color w:val="000000"/>
          <w:szCs w:val="24"/>
        </w:rPr>
        <w:softHyphen/>
      </w:r>
      <w:r w:rsidRPr="00F00B7A">
        <w:rPr>
          <w:rFonts w:eastAsia="Verdana"/>
          <w:color w:val="000000"/>
          <w:szCs w:val="24"/>
        </w:rPr>
        <w:noBreakHyphen/>
        <w:t>komunikacyjnej.</w:t>
      </w:r>
    </w:p>
    <w:p w:rsidR="00CA3B21" w:rsidRPr="00F00B7A" w:rsidRDefault="00CA3B21" w:rsidP="00CA3B21">
      <w:pPr>
        <w:spacing w:before="240" w:after="120" w:line="288" w:lineRule="auto"/>
        <w:jc w:val="both"/>
        <w:textAlignment w:val="baseline"/>
        <w:rPr>
          <w:rFonts w:eastAsia="Verdana"/>
          <w:b/>
          <w:color w:val="000000"/>
          <w:spacing w:val="-1"/>
          <w:sz w:val="20"/>
        </w:rPr>
      </w:pPr>
      <w:r w:rsidRPr="00F00B7A">
        <w:rPr>
          <w:rFonts w:eastAsia="Verdana"/>
          <w:b/>
          <w:color w:val="000000"/>
          <w:spacing w:val="-1"/>
          <w:sz w:val="20"/>
        </w:rPr>
        <w:t>WYMAGANIA POŻĄDANE</w:t>
      </w:r>
    </w:p>
    <w:p w:rsidR="00CA3B21" w:rsidRPr="00F00B7A" w:rsidRDefault="00CA3B21" w:rsidP="00CA3B2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lastRenderedPageBreak/>
        <w:t>doświadczenie w pracy na stanowisku doradcy metodycznego lub konsultanta;</w:t>
      </w:r>
    </w:p>
    <w:p w:rsidR="00CA3B21" w:rsidRPr="00F00B7A" w:rsidRDefault="00CA3B21" w:rsidP="00CA3B2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 xml:space="preserve">ukończone kursy doskonalące lub studia podyplomowe dające dodatkowe kwalifikacje </w:t>
      </w:r>
      <w:r w:rsidRPr="00F00B7A">
        <w:rPr>
          <w:rFonts w:eastAsia="Verdana"/>
          <w:color w:val="000000"/>
          <w:szCs w:val="24"/>
        </w:rPr>
        <w:br/>
        <w:t>bądź kompetencje;</w:t>
      </w:r>
    </w:p>
    <w:p w:rsidR="00CA3B21" w:rsidRPr="00F00B7A" w:rsidRDefault="00CA3B21" w:rsidP="00CA3B2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ukończony kurs przygotowujący do pracy z dorosłymi i/lub doświadczenie w pracy z dorosłymi;</w:t>
      </w:r>
    </w:p>
    <w:p w:rsidR="00CA3B21" w:rsidRPr="00F00B7A" w:rsidRDefault="00CA3B21" w:rsidP="00CA3B2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uprawnienia egzaminatora;</w:t>
      </w:r>
    </w:p>
    <w:p w:rsidR="00BF7D82" w:rsidRPr="00F00B7A" w:rsidRDefault="00CA3B21" w:rsidP="00BF7D82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uprawnienia eksperta ds. awansu zawodowego;</w:t>
      </w:r>
    </w:p>
    <w:p w:rsidR="00474F00" w:rsidRPr="00F00B7A" w:rsidRDefault="00CA3B21" w:rsidP="00F56C51">
      <w:pPr>
        <w:numPr>
          <w:ilvl w:val="0"/>
          <w:numId w:val="4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F00B7A">
        <w:rPr>
          <w:rFonts w:eastAsia="Verdana"/>
          <w:color w:val="000000"/>
          <w:szCs w:val="24"/>
        </w:rPr>
        <w:t>znajomość języka obcego</w:t>
      </w:r>
      <w:r w:rsidR="00811833" w:rsidRPr="00F00B7A">
        <w:rPr>
          <w:rFonts w:eastAsia="Verdana"/>
          <w:color w:val="000000"/>
          <w:szCs w:val="24"/>
        </w:rPr>
        <w:t>.</w:t>
      </w:r>
    </w:p>
    <w:p w:rsidR="00AF01CC" w:rsidRPr="00F00B7A" w:rsidRDefault="00AF01CC" w:rsidP="00AF01CC">
      <w:pPr>
        <w:tabs>
          <w:tab w:val="left" w:pos="864"/>
          <w:tab w:val="left" w:pos="1979"/>
        </w:tabs>
        <w:spacing w:after="60" w:line="288" w:lineRule="auto"/>
        <w:ind w:left="867"/>
        <w:jc w:val="both"/>
        <w:textAlignment w:val="baseline"/>
        <w:rPr>
          <w:rFonts w:eastAsia="Verdana"/>
          <w:color w:val="000000"/>
          <w:szCs w:val="24"/>
        </w:rPr>
      </w:pPr>
    </w:p>
    <w:p w:rsidR="00CA3B21" w:rsidRPr="00F00B7A" w:rsidRDefault="00CA3B21" w:rsidP="00CA3B21">
      <w:pPr>
        <w:tabs>
          <w:tab w:val="left" w:pos="864"/>
        </w:tabs>
        <w:spacing w:before="240" w:after="120" w:line="288" w:lineRule="auto"/>
        <w:jc w:val="both"/>
        <w:textAlignment w:val="baseline"/>
        <w:rPr>
          <w:rFonts w:eastAsia="Verdana"/>
          <w:b/>
          <w:color w:val="000000"/>
          <w:spacing w:val="-1"/>
          <w:sz w:val="20"/>
        </w:rPr>
      </w:pPr>
      <w:r w:rsidRPr="00F00B7A">
        <w:rPr>
          <w:rFonts w:eastAsia="Verdana"/>
          <w:b/>
          <w:color w:val="000000"/>
          <w:spacing w:val="-1"/>
          <w:sz w:val="20"/>
        </w:rPr>
        <w:t>WYMAGANE DOKUMENTY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t>CV i list motywacyjny;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t>wniosek dla osób przystępujących do naboru na stanowisko doradcy metodycznego</w:t>
      </w:r>
      <w:r w:rsidR="00563843" w:rsidRPr="00F00B7A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t xml:space="preserve"> </w:t>
      </w:r>
      <w:r w:rsidR="00563843" w:rsidRPr="00F00B7A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br/>
        <w:t>(wg załączonego wzoru)</w:t>
      </w:r>
      <w:r w:rsidRPr="00F00B7A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t>;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uzasadnienie przystąpienia do naboru na stanowisko nauczyciela – doradcy metodycznego oraz koncepcję pracy na tym stanowisk</w:t>
      </w:r>
      <w:r w:rsidR="00635938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u</w:t>
      </w: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, w danym obszarze wspomagania nauczycieli </w:t>
      </w: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br/>
        <w:t>i rad pedagogicznych szkół i placówek oświatowych – 3-5 stron A4;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kopie dokumentów potwierdzających posiadanie wymaganych kwalifikacji;     </w:t>
      </w:r>
    </w:p>
    <w:p w:rsidR="00A51FBD" w:rsidRPr="00F00B7A" w:rsidRDefault="00CA3B21" w:rsidP="00A51FBD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zaświadczenie o zatrudnieniu w szkole lub placówce, zawierające informację o wymiarze zatrudnienia;</w:t>
      </w:r>
      <w:r w:rsidR="00A51FBD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 </w:t>
      </w:r>
    </w:p>
    <w:p w:rsidR="00A51FBD" w:rsidRPr="00F00B7A" w:rsidRDefault="00A51FBD" w:rsidP="00A51FBD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zgoda dyrektora szkoły na pełnienie przez kandydata funkcji nauczyciela - doradcy metodycznego;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kopia aktu nadania stopnia nauczyciela mianowanego lub dyplomowanego;</w:t>
      </w:r>
    </w:p>
    <w:p w:rsidR="00A51FBD" w:rsidRPr="00F00B7A" w:rsidRDefault="00CA3B21" w:rsidP="00A51FBD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kopia karty oceny pracy;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kopie dokumentów potwierdzających osiągnięcia zawodowe;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kopie dokumentów potwierdzających posiadanie dodatkowych kwalifikacji </w:t>
      </w:r>
      <w:r w:rsidR="00546AA4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l</w:t>
      </w: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ub kompetencji;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kopie dokumentów potwierdzających ukończenie form doskonalenia; 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t>w przypadku osób pełniących funkcję doradcy metodycznego rekomendacja dyrektora placówki doskonalenia, w której kandydat jest zatrudniony;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t>oświadczenie kandydata o posiadaniu pełnej zdolności do czynności prawnych i korzystaniu z pełni praw publicznych;</w:t>
      </w:r>
    </w:p>
    <w:p w:rsidR="00CA3B21" w:rsidRPr="00F00B7A" w:rsidRDefault="00A02FB6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color w:val="000000" w:themeColor="text1"/>
          <w:spacing w:val="-5"/>
          <w:szCs w:val="24"/>
        </w:rPr>
      </w:pPr>
      <w:r w:rsidRPr="00A02FB6">
        <w:rPr>
          <w:rFonts w:ascii="Times New Roman" w:hAnsi="Times New Roman" w:cs="Times New Roman"/>
          <w:noProof/>
          <w:color w:val="000000" w:themeColor="text1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left:0;text-align:left;margin-left:36.55pt;margin-top:26.3pt;width:13.05pt;height:6.3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E5sQIAAK4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" filled="f" stroked="f">
            <v:textbox inset="0,0,0,0">
              <w:txbxContent>
                <w:p w:rsidR="00CA3B21" w:rsidRDefault="00CA3B21" w:rsidP="00CA3B21">
                  <w:pPr>
                    <w:spacing w:line="122" w:lineRule="exact"/>
                    <w:textAlignment w:val="baseline"/>
                    <w:rPr>
                      <w:rFonts w:ascii="Garamond" w:eastAsia="Garamond" w:hAnsi="Garamond"/>
                      <w:color w:val="000000"/>
                      <w:sz w:val="9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z w:val="9"/>
                    </w:rPr>
                    <w:t>i</w:t>
                  </w:r>
                </w:p>
              </w:txbxContent>
            </v:textbox>
            <w10:wrap type="square" anchorx="page" anchory="page"/>
          </v:shape>
        </w:pict>
      </w:r>
      <w:r w:rsidRPr="00A02FB6">
        <w:rPr>
          <w:rFonts w:ascii="Times New Roman" w:hAnsi="Times New Roman" w:cs="Times New Roman"/>
          <w:noProof/>
          <w:color w:val="000000" w:themeColor="text1"/>
          <w:szCs w:val="24"/>
        </w:rPr>
        <w:pict>
          <v:line id="Łącznik prostoliniowy 11" o:spid="_x0000_s1027" style="position:absolute;left:0;text-align:left;z-index:251659264;visibility:visible;mso-wrap-distance-top:-8e-5mm;mso-wrap-distance-bottom:-8e-5mm" from="295.3pt,802.95pt" to="521.35pt,8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" strokeweight="1.2pt"/>
        </w:pict>
      </w:r>
      <w:r w:rsidR="00CA3B21" w:rsidRPr="00F00B7A">
        <w:rPr>
          <w:rFonts w:ascii="Times New Roman" w:hAnsi="Times New Roman" w:cs="Times New Roman"/>
          <w:color w:val="000000" w:themeColor="text1"/>
          <w:spacing w:val="-5"/>
          <w:szCs w:val="24"/>
        </w:rPr>
        <w:t>oświadczenie kandydata o tym, że nie toczy się przeciwko niemu postępowanie karne w sprawie o umyślne przestępstwo ścigane z oskarżenia publicznego lub postępowanie dyscyplinarne;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color w:val="000000" w:themeColor="text1"/>
          <w:spacing w:val="-5"/>
          <w:szCs w:val="24"/>
        </w:rPr>
      </w:pPr>
      <w:r w:rsidRPr="00F00B7A">
        <w:rPr>
          <w:rFonts w:ascii="Times New Roman" w:hAnsi="Times New Roman" w:cs="Times New Roman"/>
          <w:color w:val="000000" w:themeColor="text1"/>
          <w:spacing w:val="-5"/>
          <w:szCs w:val="24"/>
        </w:rPr>
        <w:lastRenderedPageBreak/>
        <w:t>oświadczenie kandydata o tym, że nie był skazany prawomocnym wyrokiem za umyślne przestępstwo lub umyślne przestępstwo skarbowe;</w:t>
      </w:r>
    </w:p>
    <w:p w:rsidR="00AB1C48" w:rsidRPr="00F00B7A" w:rsidRDefault="00CA3B21" w:rsidP="00A5629F">
      <w:pPr>
        <w:pStyle w:val="PKTpunkt"/>
        <w:numPr>
          <w:ilvl w:val="0"/>
          <w:numId w:val="4"/>
        </w:numPr>
        <w:spacing w:after="120" w:line="288" w:lineRule="auto"/>
        <w:ind w:left="851" w:hanging="284"/>
        <w:rPr>
          <w:rFonts w:ascii="Times New Roman" w:hAnsi="Times New Roman" w:cs="Times New Roman"/>
          <w:color w:val="000000" w:themeColor="text1"/>
          <w:spacing w:val="-5"/>
          <w:szCs w:val="24"/>
        </w:rPr>
      </w:pPr>
      <w:r w:rsidRPr="00F00B7A">
        <w:rPr>
          <w:rFonts w:ascii="Times New Roman" w:hAnsi="Times New Roman" w:cs="Times New Roman"/>
          <w:color w:val="000000" w:themeColor="text1"/>
          <w:spacing w:val="-5"/>
          <w:szCs w:val="24"/>
        </w:rPr>
        <w:t xml:space="preserve">oświadczenie kandydata o tym, że nie był prawomocnie ukarany karą dyscyplinarną, </w:t>
      </w:r>
      <w:r w:rsidR="009C1199" w:rsidRPr="00F00B7A">
        <w:rPr>
          <w:rFonts w:ascii="Times New Roman" w:hAnsi="Times New Roman" w:cs="Times New Roman"/>
          <w:color w:val="000000" w:themeColor="text1"/>
          <w:spacing w:val="-5"/>
          <w:szCs w:val="24"/>
        </w:rPr>
        <w:br/>
      </w:r>
      <w:r w:rsidRPr="00F00B7A">
        <w:rPr>
          <w:rFonts w:ascii="Times New Roman" w:hAnsi="Times New Roman" w:cs="Times New Roman"/>
          <w:color w:val="000000" w:themeColor="text1"/>
          <w:spacing w:val="-5"/>
          <w:szCs w:val="24"/>
        </w:rPr>
        <w:t>o której mowa w art. 76 ust. 1 pkt 3, w okresie 3 lat przed nawiązaniem stosunku pracy, albo karą dyscyplinarną, o której mowa w art. 76 ust. 1 pkt 4.</w:t>
      </w:r>
    </w:p>
    <w:p w:rsidR="00A5629F" w:rsidRPr="00F00B7A" w:rsidRDefault="00A5629F" w:rsidP="00CA3B21">
      <w:pPr>
        <w:spacing w:before="240" w:after="120" w:line="288" w:lineRule="auto"/>
        <w:jc w:val="both"/>
        <w:textAlignment w:val="baseline"/>
        <w:rPr>
          <w:rFonts w:eastAsia="Verdana"/>
          <w:b/>
          <w:color w:val="000000"/>
          <w:sz w:val="20"/>
          <w:szCs w:val="20"/>
        </w:rPr>
      </w:pPr>
    </w:p>
    <w:p w:rsidR="00CA3B21" w:rsidRPr="00F00B7A" w:rsidRDefault="00CA3B21" w:rsidP="00CA3B21">
      <w:pPr>
        <w:spacing w:before="240" w:after="120" w:line="288" w:lineRule="auto"/>
        <w:jc w:val="both"/>
        <w:textAlignment w:val="baseline"/>
        <w:rPr>
          <w:rFonts w:eastAsia="Verdana"/>
          <w:b/>
          <w:color w:val="000000"/>
          <w:sz w:val="20"/>
          <w:szCs w:val="20"/>
        </w:rPr>
      </w:pPr>
      <w:r w:rsidRPr="00F00B7A">
        <w:rPr>
          <w:rFonts w:eastAsia="Verdana"/>
          <w:b/>
          <w:color w:val="000000"/>
          <w:sz w:val="20"/>
          <w:szCs w:val="20"/>
        </w:rPr>
        <w:t>TERMINY I MIEJSCE SKŁADANIA DOKUMENTÓW</w:t>
      </w:r>
    </w:p>
    <w:p w:rsidR="00792E22" w:rsidRPr="00F00B7A" w:rsidRDefault="00D92D85" w:rsidP="0093062F">
      <w:pPr>
        <w:pStyle w:val="PKTpunkt"/>
        <w:numPr>
          <w:ilvl w:val="0"/>
          <w:numId w:val="4"/>
        </w:numPr>
        <w:spacing w:after="120" w:line="288" w:lineRule="auto"/>
        <w:ind w:left="992" w:hanging="425"/>
        <w:jc w:val="left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d</w:t>
      </w:r>
      <w:r w:rsidR="00CA3B21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okumenty należy przesłać</w:t>
      </w:r>
      <w:r w:rsidR="00AF7E98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 lub złożyć osobiście </w:t>
      </w:r>
      <w:r w:rsidR="002B07D7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br/>
      </w:r>
      <w:r w:rsidR="002B07D7" w:rsidRPr="00F00B7A">
        <w:rPr>
          <w:rFonts w:ascii="Times New Roman" w:hAnsi="Times New Roman" w:cs="Times New Roman"/>
          <w:b/>
          <w:bCs w:val="0"/>
          <w:color w:val="000000" w:themeColor="text1"/>
          <w:szCs w:val="24"/>
          <w:lang w:eastAsia="en-US"/>
        </w:rPr>
        <w:t xml:space="preserve">do </w:t>
      </w:r>
      <w:r w:rsidR="00AF7E98" w:rsidRPr="00F00B7A">
        <w:rPr>
          <w:rFonts w:ascii="Times New Roman" w:hAnsi="Times New Roman" w:cs="Times New Roman"/>
          <w:b/>
          <w:bCs w:val="0"/>
          <w:color w:val="000000" w:themeColor="text1"/>
          <w:szCs w:val="24"/>
          <w:lang w:eastAsia="en-US"/>
        </w:rPr>
        <w:t>dnia</w:t>
      </w:r>
      <w:r w:rsidR="005A09EE">
        <w:rPr>
          <w:rFonts w:ascii="Times New Roman" w:hAnsi="Times New Roman" w:cs="Times New Roman"/>
          <w:b/>
          <w:bCs w:val="0"/>
          <w:color w:val="000000" w:themeColor="text1"/>
          <w:szCs w:val="24"/>
          <w:lang w:eastAsia="en-US"/>
        </w:rPr>
        <w:t xml:space="preserve"> 20 sierpnia</w:t>
      </w:r>
      <w:r w:rsidR="00C42CBC" w:rsidRPr="00F00B7A">
        <w:rPr>
          <w:rFonts w:ascii="Times New Roman" w:hAnsi="Times New Roman" w:cs="Times New Roman"/>
          <w:b/>
          <w:bCs w:val="0"/>
          <w:color w:val="FF0000"/>
          <w:szCs w:val="24"/>
          <w:lang w:eastAsia="en-US"/>
        </w:rPr>
        <w:t xml:space="preserve"> </w:t>
      </w:r>
      <w:r w:rsidR="0036702E" w:rsidRPr="00F00B7A">
        <w:rPr>
          <w:rFonts w:ascii="Times New Roman" w:hAnsi="Times New Roman" w:cs="Times New Roman"/>
          <w:b/>
          <w:bCs w:val="0"/>
          <w:color w:val="000000" w:themeColor="text1"/>
          <w:szCs w:val="24"/>
          <w:lang w:eastAsia="en-US"/>
        </w:rPr>
        <w:t>2021</w:t>
      </w:r>
      <w:r w:rsidR="00C42CBC" w:rsidRPr="00F00B7A">
        <w:rPr>
          <w:rFonts w:ascii="Times New Roman" w:hAnsi="Times New Roman" w:cs="Times New Roman"/>
          <w:b/>
          <w:bCs w:val="0"/>
          <w:color w:val="000000" w:themeColor="text1"/>
          <w:szCs w:val="24"/>
          <w:lang w:eastAsia="en-US"/>
        </w:rPr>
        <w:t xml:space="preserve"> </w:t>
      </w:r>
      <w:r w:rsidR="00CA3B21" w:rsidRPr="00F00B7A">
        <w:rPr>
          <w:rFonts w:ascii="Times New Roman" w:hAnsi="Times New Roman" w:cs="Times New Roman"/>
          <w:b/>
          <w:bCs w:val="0"/>
          <w:color w:val="000000" w:themeColor="text1"/>
          <w:szCs w:val="24"/>
          <w:lang w:eastAsia="en-US"/>
        </w:rPr>
        <w:t>r.</w:t>
      </w:r>
      <w:r w:rsidR="00CA3B21" w:rsidRPr="00F00B7A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t xml:space="preserve"> </w:t>
      </w:r>
      <w:r w:rsidR="00CA3B21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br/>
        <w:t>(liczy się data: stempla pocztowego/osobistego dostarczenia oferty do urzędu);</w:t>
      </w:r>
    </w:p>
    <w:p w:rsidR="0093062F" w:rsidRPr="00F00B7A" w:rsidRDefault="0093062F" w:rsidP="0093062F">
      <w:pPr>
        <w:pStyle w:val="PKTpunkt"/>
        <w:tabs>
          <w:tab w:val="left" w:pos="1979"/>
        </w:tabs>
        <w:spacing w:after="120" w:line="288" w:lineRule="auto"/>
        <w:ind w:left="992" w:firstLine="0"/>
        <w:jc w:val="left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</w:p>
    <w:p w:rsidR="00CA3B21" w:rsidRPr="00F00B7A" w:rsidRDefault="00D92D85" w:rsidP="00C153C3">
      <w:pPr>
        <w:pStyle w:val="PKTpunkt"/>
        <w:numPr>
          <w:ilvl w:val="0"/>
          <w:numId w:val="4"/>
        </w:numPr>
        <w:spacing w:after="120" w:line="288" w:lineRule="auto"/>
        <w:ind w:left="992" w:hanging="425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m</w:t>
      </w:r>
      <w:r w:rsidR="00CA3B21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iejsce składania dokumentów:</w:t>
      </w:r>
    </w:p>
    <w:p w:rsidR="00CA3B21" w:rsidRPr="00F00B7A" w:rsidRDefault="00CA3B21" w:rsidP="00CA3B21">
      <w:pPr>
        <w:pStyle w:val="PKTpunkt"/>
        <w:spacing w:line="240" w:lineRule="auto"/>
        <w:ind w:left="1419" w:hanging="425"/>
        <w:jc w:val="left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Kuratorium Oświaty w Poznaniu</w:t>
      </w:r>
    </w:p>
    <w:p w:rsidR="00CA3B21" w:rsidRPr="00F00B7A" w:rsidRDefault="00C81E61" w:rsidP="00CA3B21">
      <w:pPr>
        <w:pStyle w:val="PKTpunkt"/>
        <w:spacing w:line="240" w:lineRule="auto"/>
        <w:ind w:left="1419" w:hanging="425"/>
        <w:jc w:val="left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u</w:t>
      </w:r>
      <w:r w:rsidR="00CA3B21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l. Kościuszki 93</w:t>
      </w:r>
    </w:p>
    <w:p w:rsidR="00CA3B21" w:rsidRPr="00F00B7A" w:rsidRDefault="00CA3B21" w:rsidP="00C153C3">
      <w:pPr>
        <w:pStyle w:val="PKTpunkt"/>
        <w:spacing w:after="120" w:line="288" w:lineRule="auto"/>
        <w:ind w:left="1419" w:hanging="425"/>
        <w:jc w:val="left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61-716 Poznań</w:t>
      </w:r>
    </w:p>
    <w:p w:rsidR="008D6715" w:rsidRPr="00F00B7A" w:rsidRDefault="00D92D85" w:rsidP="007B6476">
      <w:pPr>
        <w:pStyle w:val="PKTpunkt"/>
        <w:numPr>
          <w:ilvl w:val="0"/>
          <w:numId w:val="4"/>
        </w:numPr>
        <w:spacing w:after="120" w:line="288" w:lineRule="auto"/>
        <w:ind w:left="993" w:hanging="425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d</w:t>
      </w:r>
      <w:r w:rsidR="00CA3B21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okumenty powinny być złożone w zamkniętej kopercie z adresem do korespondencji </w:t>
      </w:r>
      <w:r w:rsidR="009C1199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br/>
      </w:r>
      <w:r w:rsidR="00CA3B21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oraz dopiskiem „Nabór na st</w:t>
      </w:r>
      <w:r w:rsidR="006B7A1A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anowisko doradcy metodycznego.</w:t>
      </w:r>
      <w:r w:rsidR="00CA3B21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………………………”  </w:t>
      </w:r>
      <w:r w:rsidR="00CA3B21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br/>
        <w:t>(proszę wskazać przedmiot</w:t>
      </w:r>
      <w:r w:rsidR="009102D5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/specjalność</w:t>
      </w:r>
      <w:r w:rsidR="00CA3B21"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).</w:t>
      </w:r>
    </w:p>
    <w:p w:rsidR="00474F00" w:rsidRPr="00F00B7A" w:rsidRDefault="00474F00" w:rsidP="00CA3B21">
      <w:pPr>
        <w:spacing w:before="240" w:after="120" w:line="288" w:lineRule="auto"/>
        <w:jc w:val="both"/>
        <w:textAlignment w:val="baseline"/>
        <w:rPr>
          <w:rFonts w:eastAsia="Verdana"/>
          <w:b/>
          <w:color w:val="000000"/>
          <w:sz w:val="20"/>
          <w:szCs w:val="20"/>
        </w:rPr>
      </w:pPr>
    </w:p>
    <w:p w:rsidR="00CA3B21" w:rsidRPr="00F00B7A" w:rsidRDefault="00312DB7" w:rsidP="00CA3B21">
      <w:pPr>
        <w:spacing w:before="240" w:after="120" w:line="288" w:lineRule="auto"/>
        <w:jc w:val="both"/>
        <w:textAlignment w:val="baseline"/>
        <w:rPr>
          <w:rFonts w:eastAsia="Verdana"/>
          <w:b/>
          <w:color w:val="000000"/>
          <w:sz w:val="20"/>
          <w:szCs w:val="20"/>
        </w:rPr>
      </w:pPr>
      <w:r w:rsidRPr="00F00B7A">
        <w:rPr>
          <w:rFonts w:eastAsia="Verdana"/>
          <w:b/>
          <w:color w:val="000000"/>
          <w:sz w:val="20"/>
          <w:szCs w:val="20"/>
        </w:rPr>
        <w:t>INNE INFORMACJE</w:t>
      </w:r>
    </w:p>
    <w:p w:rsidR="00CA3B21" w:rsidRPr="00F00B7A" w:rsidRDefault="00CA3B21" w:rsidP="00CA3B21">
      <w:pPr>
        <w:pStyle w:val="PKTpunkt"/>
        <w:numPr>
          <w:ilvl w:val="0"/>
          <w:numId w:val="4"/>
        </w:numPr>
        <w:spacing w:line="288" w:lineRule="auto"/>
        <w:ind w:left="113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złożone oferty zostaną zweryfikowane pod względem formalnym;</w:t>
      </w:r>
    </w:p>
    <w:p w:rsidR="00CA3B21" w:rsidRPr="00F00B7A" w:rsidRDefault="00CA3B21" w:rsidP="00C153C3">
      <w:pPr>
        <w:pStyle w:val="PKTpunkt"/>
        <w:numPr>
          <w:ilvl w:val="0"/>
          <w:numId w:val="4"/>
        </w:numPr>
        <w:spacing w:after="120" w:line="288" w:lineRule="auto"/>
        <w:ind w:left="113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osoby, które spełnią wymogi formalne zostaną powiadomione o formie i terminie  dalszego postępowania (postępowanie rekrutacyjne odbędzie się w Kuratorium Oświaty w Poznaniu oraz w delegaturach kuratorium w Kaliszu, Koninie, Lesznie i Pile);</w:t>
      </w:r>
    </w:p>
    <w:p w:rsidR="00CA3B21" w:rsidRPr="00F00B7A" w:rsidRDefault="00CA3B21" w:rsidP="00C153C3">
      <w:pPr>
        <w:pStyle w:val="PKTpunkt"/>
        <w:numPr>
          <w:ilvl w:val="0"/>
          <w:numId w:val="4"/>
        </w:numPr>
        <w:spacing w:after="120" w:line="288" w:lineRule="auto"/>
        <w:ind w:left="113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oferty niespełniające wymogów formalnych zostaną komisyjnie zniszczone;</w:t>
      </w:r>
    </w:p>
    <w:p w:rsidR="00CA3B21" w:rsidRPr="00F00B7A" w:rsidRDefault="00CA3B21" w:rsidP="00C153C3">
      <w:pPr>
        <w:pStyle w:val="PKTpunkt"/>
        <w:numPr>
          <w:ilvl w:val="0"/>
          <w:numId w:val="4"/>
        </w:numPr>
        <w:spacing w:after="120" w:line="288" w:lineRule="auto"/>
        <w:ind w:left="113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dodatkowe informacje można uzyskać pod numerem telefonu: 61 670 40 85, </w:t>
      </w:r>
      <w:r w:rsidRPr="00F00B7A">
        <w:rPr>
          <w:rFonts w:ascii="Times New Roman" w:hAnsi="Times New Roman" w:cs="Times New Roman"/>
          <w:bCs w:val="0"/>
          <w:color w:val="000000"/>
          <w:szCs w:val="24"/>
          <w:lang w:eastAsia="en-US"/>
        </w:rPr>
        <w:br/>
        <w:t xml:space="preserve">email: </w:t>
      </w:r>
      <w:hyperlink r:id="rId8" w:history="1">
        <w:r w:rsidRPr="00F00B7A">
          <w:rPr>
            <w:rStyle w:val="Hipercze"/>
            <w:rFonts w:ascii="Times New Roman" w:hAnsi="Times New Roman" w:cs="Times New Roman"/>
            <w:bCs w:val="0"/>
            <w:szCs w:val="24"/>
          </w:rPr>
          <w:t>wre@ko.poznan.pl</w:t>
        </w:r>
      </w:hyperlink>
    </w:p>
    <w:p w:rsidR="00A0774E" w:rsidRPr="00F00B7A" w:rsidRDefault="00CA3B21" w:rsidP="007B6476">
      <w:pPr>
        <w:pStyle w:val="PKTpunkt"/>
        <w:numPr>
          <w:ilvl w:val="0"/>
          <w:numId w:val="4"/>
        </w:numPr>
        <w:spacing w:line="288" w:lineRule="auto"/>
        <w:ind w:left="1134"/>
        <w:rPr>
          <w:rFonts w:ascii="Times New Roman" w:hAnsi="Times New Roman" w:cs="Times New Roman"/>
          <w:bCs w:val="0"/>
          <w:szCs w:val="24"/>
          <w:lang w:eastAsia="en-US"/>
        </w:rPr>
      </w:pPr>
      <w:r w:rsidRPr="00F00B7A">
        <w:rPr>
          <w:rFonts w:ascii="Times New Roman" w:hAnsi="Times New Roman" w:cs="Times New Roman"/>
          <w:bCs w:val="0"/>
          <w:szCs w:val="24"/>
          <w:lang w:eastAsia="en-US"/>
        </w:rPr>
        <w:t xml:space="preserve">wynagrodzenie zgodne ze stopniem awansu zawodowego nauczyciela i wymiarem etatu zatrudnienia na </w:t>
      </w:r>
      <w:r w:rsidR="007B6476" w:rsidRPr="00F00B7A">
        <w:rPr>
          <w:rFonts w:ascii="Times New Roman" w:hAnsi="Times New Roman" w:cs="Times New Roman"/>
          <w:bCs w:val="0"/>
          <w:szCs w:val="24"/>
          <w:lang w:eastAsia="en-US"/>
        </w:rPr>
        <w:t>stanowisku doradcy metodycznego.</w:t>
      </w:r>
    </w:p>
    <w:p w:rsidR="00C15565" w:rsidRPr="00F00B7A" w:rsidRDefault="00C15565" w:rsidP="00D90C74">
      <w:pPr>
        <w:rPr>
          <w:i/>
        </w:rPr>
      </w:pPr>
    </w:p>
    <w:sectPr w:rsidR="00C15565" w:rsidRPr="00F00B7A" w:rsidSect="00F7368C">
      <w:footerReference w:type="default" r:id="rId9"/>
      <w:pgSz w:w="11906" w:h="16838"/>
      <w:pgMar w:top="964" w:right="99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B8" w:rsidRDefault="00947CB8" w:rsidP="00236BC1">
      <w:r>
        <w:separator/>
      </w:r>
    </w:p>
  </w:endnote>
  <w:endnote w:type="continuationSeparator" w:id="0">
    <w:p w:rsidR="00947CB8" w:rsidRDefault="00947CB8" w:rsidP="00236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E8" w:rsidRDefault="00A02FB6" w:rsidP="000D47E8">
    <w:pPr>
      <w:pStyle w:val="Nagwek"/>
      <w:tabs>
        <w:tab w:val="clear" w:pos="4536"/>
        <w:tab w:val="clear" w:pos="9072"/>
      </w:tabs>
    </w:pPr>
    <w:r w:rsidRPr="00A02FB6">
      <w:rPr>
        <w:noProof/>
        <w:sz w:val="20"/>
      </w:rPr>
      <w:pict>
        <v:line id="Line 1" o:spid="_x0000_s4097" style="position:absolute;z-index:251660288;visibility:visible;mso-wrap-distance-top:-8e-5mm;mso-wrap-distance-bottom:-8e-5mm" from="0,6.75pt" to="45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"/>
      </w:pict>
    </w:r>
  </w:p>
  <w:p w:rsidR="000D47E8" w:rsidRDefault="000D47E8" w:rsidP="000D47E8">
    <w:pPr>
      <w:pStyle w:val="Stopka"/>
      <w:spacing w:line="276" w:lineRule="auto"/>
      <w:ind w:right="360"/>
      <w:jc w:val="center"/>
      <w:rPr>
        <w:b/>
        <w:bCs/>
        <w:sz w:val="22"/>
      </w:rPr>
    </w:pPr>
    <w:r>
      <w:rPr>
        <w:b/>
        <w:bCs/>
        <w:sz w:val="22"/>
      </w:rPr>
      <w:t xml:space="preserve">    Kuratorium Oświaty w Poznaniu </w:t>
    </w:r>
  </w:p>
  <w:p w:rsidR="000D47E8" w:rsidRPr="00AB3358" w:rsidRDefault="000D47E8" w:rsidP="000D47E8">
    <w:pPr>
      <w:pStyle w:val="Stopka"/>
      <w:spacing w:line="276" w:lineRule="auto"/>
      <w:jc w:val="center"/>
      <w:rPr>
        <w:b/>
        <w:bCs/>
        <w:sz w:val="22"/>
      </w:rPr>
    </w:pPr>
    <w:r>
      <w:rPr>
        <w:b/>
        <w:bCs/>
        <w:sz w:val="22"/>
      </w:rPr>
      <w:t>Wydział Rozwoju Edukacji</w:t>
    </w:r>
  </w:p>
  <w:p w:rsidR="000D47E8" w:rsidRPr="00AB3358" w:rsidRDefault="000D47E8" w:rsidP="000D47E8">
    <w:pPr>
      <w:pStyle w:val="Stopka"/>
      <w:spacing w:line="276" w:lineRule="auto"/>
      <w:jc w:val="center"/>
      <w:rPr>
        <w:sz w:val="22"/>
      </w:rPr>
    </w:pPr>
    <w:r>
      <w:rPr>
        <w:sz w:val="22"/>
      </w:rPr>
      <w:t>ul. Kościuszki 93   61-716 Poznań</w:t>
    </w:r>
  </w:p>
  <w:p w:rsidR="000D47E8" w:rsidRPr="000426E5" w:rsidRDefault="000D47E8" w:rsidP="000D47E8">
    <w:pPr>
      <w:pStyle w:val="Stopka"/>
      <w:spacing w:line="276" w:lineRule="auto"/>
      <w:jc w:val="center"/>
      <w:rPr>
        <w:sz w:val="22"/>
      </w:rPr>
    </w:pPr>
    <w:r w:rsidRPr="00B80CA1">
      <w:rPr>
        <w:sz w:val="22"/>
      </w:rPr>
      <w:t xml:space="preserve">tel. </w:t>
    </w:r>
    <w:r w:rsidRPr="000426E5">
      <w:rPr>
        <w:sz w:val="22"/>
      </w:rPr>
      <w:t>61 670 40 85</w:t>
    </w:r>
    <w:r w:rsidRPr="00B80CA1">
      <w:rPr>
        <w:sz w:val="22"/>
      </w:rPr>
      <w:t xml:space="preserve">  fax </w:t>
    </w:r>
    <w:r>
      <w:rPr>
        <w:sz w:val="22"/>
      </w:rPr>
      <w:t>61 852 31 69</w:t>
    </w:r>
  </w:p>
  <w:p w:rsidR="00236BC1" w:rsidRPr="00236BC1" w:rsidRDefault="00F70A34" w:rsidP="000D47E8">
    <w:pPr>
      <w:pStyle w:val="Stopka"/>
      <w:spacing w:line="276" w:lineRule="auto"/>
      <w:jc w:val="center"/>
      <w:rPr>
        <w:sz w:val="22"/>
        <w:lang w:val="en-US"/>
      </w:rPr>
    </w:pPr>
    <w:r>
      <w:rPr>
        <w:sz w:val="22"/>
        <w:lang w:val="en-US"/>
      </w:rPr>
      <w:t>wre</w:t>
    </w:r>
    <w:r w:rsidR="000D47E8">
      <w:rPr>
        <w:sz w:val="22"/>
        <w:lang w:val="en-US"/>
      </w:rPr>
      <w:t>@ko.poznan.pl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B8" w:rsidRDefault="00947CB8" w:rsidP="00236BC1">
      <w:r>
        <w:separator/>
      </w:r>
    </w:p>
  </w:footnote>
  <w:footnote w:type="continuationSeparator" w:id="0">
    <w:p w:rsidR="00947CB8" w:rsidRDefault="00947CB8" w:rsidP="00236BC1">
      <w:r>
        <w:continuationSeparator/>
      </w:r>
    </w:p>
  </w:footnote>
  <w:footnote w:id="1">
    <w:p w:rsidR="009C1199" w:rsidRPr="008A433D" w:rsidRDefault="009C1199" w:rsidP="009C119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92D83">
        <w:rPr>
          <w:lang w:val="pl-PL"/>
        </w:rPr>
        <w:t xml:space="preserve"> </w:t>
      </w:r>
      <w:r>
        <w:rPr>
          <w:rFonts w:asciiTheme="minorHAnsi" w:eastAsia="Verdana" w:hAnsiTheme="minorHAnsi" w:cstheme="minorHAnsi"/>
          <w:color w:val="000000"/>
          <w:lang w:val="pl-PL"/>
        </w:rPr>
        <w:t xml:space="preserve"> zgodnie</w:t>
      </w:r>
      <w:r w:rsidRPr="008A433D">
        <w:rPr>
          <w:rFonts w:asciiTheme="minorHAnsi" w:eastAsia="Verdana" w:hAnsiTheme="minorHAnsi" w:cstheme="minorHAnsi"/>
          <w:color w:val="000000"/>
          <w:lang w:val="pl-PL"/>
        </w:rPr>
        <w:t xml:space="preserve"> § 25 ust. 1 – 6 rozporządzenia Ministra Edukacji Narodowej z dnia 28  maja  2019 r. w sprawie placówek doskonalenia nauczycieli (Dz. U. poz. 1045)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7E7"/>
    <w:multiLevelType w:val="hybridMultilevel"/>
    <w:tmpl w:val="6D7C85A8"/>
    <w:lvl w:ilvl="0" w:tplc="F8B271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E34FF8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96025668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21D55"/>
    <w:multiLevelType w:val="hybridMultilevel"/>
    <w:tmpl w:val="1982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37AE3"/>
    <w:multiLevelType w:val="hybridMultilevel"/>
    <w:tmpl w:val="6A2EF1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A736D"/>
    <w:multiLevelType w:val="multilevel"/>
    <w:tmpl w:val="B8F4E8DA"/>
    <w:lvl w:ilvl="0">
      <w:start w:val="1"/>
      <w:numFmt w:val="bullet"/>
      <w:lvlText w:val="·"/>
      <w:lvlJc w:val="left"/>
      <w:pPr>
        <w:tabs>
          <w:tab w:val="left" w:pos="1979"/>
        </w:tabs>
        <w:ind w:left="2411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C149C"/>
    <w:multiLevelType w:val="hybridMultilevel"/>
    <w:tmpl w:val="6D7C85A8"/>
    <w:lvl w:ilvl="0" w:tplc="F8B271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E34FF8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96025668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0357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40864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778C1"/>
    <w:rsid w:val="000265E5"/>
    <w:rsid w:val="0004016D"/>
    <w:rsid w:val="00040565"/>
    <w:rsid w:val="000505BA"/>
    <w:rsid w:val="000549DA"/>
    <w:rsid w:val="00064C64"/>
    <w:rsid w:val="00073370"/>
    <w:rsid w:val="000855AE"/>
    <w:rsid w:val="00096ACD"/>
    <w:rsid w:val="000A2C07"/>
    <w:rsid w:val="000B04C6"/>
    <w:rsid w:val="000C6A88"/>
    <w:rsid w:val="000C7DB2"/>
    <w:rsid w:val="000D47E8"/>
    <w:rsid w:val="000D53D8"/>
    <w:rsid w:val="000D7048"/>
    <w:rsid w:val="000E1F47"/>
    <w:rsid w:val="000E3C80"/>
    <w:rsid w:val="000F1664"/>
    <w:rsid w:val="001003F8"/>
    <w:rsid w:val="00112EB0"/>
    <w:rsid w:val="001216C9"/>
    <w:rsid w:val="00142D89"/>
    <w:rsid w:val="00144E2F"/>
    <w:rsid w:val="00182966"/>
    <w:rsid w:val="00192D5E"/>
    <w:rsid w:val="00193220"/>
    <w:rsid w:val="00194F15"/>
    <w:rsid w:val="001A60E0"/>
    <w:rsid w:val="001A7745"/>
    <w:rsid w:val="001C5BEF"/>
    <w:rsid w:val="001D45AB"/>
    <w:rsid w:val="001E20F9"/>
    <w:rsid w:val="001E25E9"/>
    <w:rsid w:val="00204209"/>
    <w:rsid w:val="002052EF"/>
    <w:rsid w:val="00217EE8"/>
    <w:rsid w:val="00225E74"/>
    <w:rsid w:val="00226718"/>
    <w:rsid w:val="00230F81"/>
    <w:rsid w:val="002321AA"/>
    <w:rsid w:val="002345C4"/>
    <w:rsid w:val="00236120"/>
    <w:rsid w:val="0023653B"/>
    <w:rsid w:val="00236BC1"/>
    <w:rsid w:val="002403FF"/>
    <w:rsid w:val="00247A35"/>
    <w:rsid w:val="00260D76"/>
    <w:rsid w:val="002778F2"/>
    <w:rsid w:val="00282198"/>
    <w:rsid w:val="002876A2"/>
    <w:rsid w:val="00291005"/>
    <w:rsid w:val="002951E5"/>
    <w:rsid w:val="002A1A03"/>
    <w:rsid w:val="002B07D7"/>
    <w:rsid w:val="002C3D05"/>
    <w:rsid w:val="002D549E"/>
    <w:rsid w:val="003038A1"/>
    <w:rsid w:val="00312DB7"/>
    <w:rsid w:val="00316FF6"/>
    <w:rsid w:val="0032261B"/>
    <w:rsid w:val="0032737D"/>
    <w:rsid w:val="00353188"/>
    <w:rsid w:val="00361A01"/>
    <w:rsid w:val="00363F37"/>
    <w:rsid w:val="0036702E"/>
    <w:rsid w:val="0037032B"/>
    <w:rsid w:val="00377F3E"/>
    <w:rsid w:val="0038043E"/>
    <w:rsid w:val="00392D83"/>
    <w:rsid w:val="00394556"/>
    <w:rsid w:val="003952DE"/>
    <w:rsid w:val="003B5039"/>
    <w:rsid w:val="003D0356"/>
    <w:rsid w:val="003D4343"/>
    <w:rsid w:val="003D5FCE"/>
    <w:rsid w:val="003E1D3B"/>
    <w:rsid w:val="003F79A2"/>
    <w:rsid w:val="0040195A"/>
    <w:rsid w:val="00403CCA"/>
    <w:rsid w:val="00424C2D"/>
    <w:rsid w:val="00434F0B"/>
    <w:rsid w:val="00436B22"/>
    <w:rsid w:val="00447666"/>
    <w:rsid w:val="00452615"/>
    <w:rsid w:val="00457642"/>
    <w:rsid w:val="00474F00"/>
    <w:rsid w:val="0049302F"/>
    <w:rsid w:val="004A224A"/>
    <w:rsid w:val="004B1070"/>
    <w:rsid w:val="004B61FC"/>
    <w:rsid w:val="004C124B"/>
    <w:rsid w:val="004C1846"/>
    <w:rsid w:val="004C4B11"/>
    <w:rsid w:val="004D57D7"/>
    <w:rsid w:val="004E52F2"/>
    <w:rsid w:val="004E5B6A"/>
    <w:rsid w:val="00501553"/>
    <w:rsid w:val="00501E0C"/>
    <w:rsid w:val="00522079"/>
    <w:rsid w:val="00524A0A"/>
    <w:rsid w:val="00535561"/>
    <w:rsid w:val="00546AA4"/>
    <w:rsid w:val="00563843"/>
    <w:rsid w:val="0056427C"/>
    <w:rsid w:val="005751DF"/>
    <w:rsid w:val="005778C1"/>
    <w:rsid w:val="00583026"/>
    <w:rsid w:val="0058578A"/>
    <w:rsid w:val="005915A4"/>
    <w:rsid w:val="00597F29"/>
    <w:rsid w:val="005A09EE"/>
    <w:rsid w:val="005A5867"/>
    <w:rsid w:val="005A7FFB"/>
    <w:rsid w:val="005D6A3A"/>
    <w:rsid w:val="005D7E2B"/>
    <w:rsid w:val="005E0870"/>
    <w:rsid w:val="005E20F9"/>
    <w:rsid w:val="005E6790"/>
    <w:rsid w:val="005F251C"/>
    <w:rsid w:val="005F34B3"/>
    <w:rsid w:val="005F5427"/>
    <w:rsid w:val="006069AE"/>
    <w:rsid w:val="006233C2"/>
    <w:rsid w:val="006323D7"/>
    <w:rsid w:val="00635938"/>
    <w:rsid w:val="00637885"/>
    <w:rsid w:val="006444E7"/>
    <w:rsid w:val="006529D0"/>
    <w:rsid w:val="00676752"/>
    <w:rsid w:val="006825E3"/>
    <w:rsid w:val="0068731B"/>
    <w:rsid w:val="00695546"/>
    <w:rsid w:val="00697077"/>
    <w:rsid w:val="006B0BF9"/>
    <w:rsid w:val="006B36C9"/>
    <w:rsid w:val="006B7A1A"/>
    <w:rsid w:val="006C2BC7"/>
    <w:rsid w:val="006D0324"/>
    <w:rsid w:val="006E1326"/>
    <w:rsid w:val="006E16DB"/>
    <w:rsid w:val="006F0F9B"/>
    <w:rsid w:val="007015A1"/>
    <w:rsid w:val="00713946"/>
    <w:rsid w:val="00716582"/>
    <w:rsid w:val="007167D5"/>
    <w:rsid w:val="007268F3"/>
    <w:rsid w:val="007337DA"/>
    <w:rsid w:val="00734F59"/>
    <w:rsid w:val="0074390D"/>
    <w:rsid w:val="00757FFE"/>
    <w:rsid w:val="00760770"/>
    <w:rsid w:val="00760AE7"/>
    <w:rsid w:val="00767D07"/>
    <w:rsid w:val="00781247"/>
    <w:rsid w:val="00792E22"/>
    <w:rsid w:val="0079474F"/>
    <w:rsid w:val="007A58C2"/>
    <w:rsid w:val="007B2426"/>
    <w:rsid w:val="007B6476"/>
    <w:rsid w:val="007C5F2A"/>
    <w:rsid w:val="007D07F4"/>
    <w:rsid w:val="007E1FEE"/>
    <w:rsid w:val="007F0BBA"/>
    <w:rsid w:val="007F78EF"/>
    <w:rsid w:val="007F7B19"/>
    <w:rsid w:val="00800A15"/>
    <w:rsid w:val="00802913"/>
    <w:rsid w:val="008048BE"/>
    <w:rsid w:val="008073CB"/>
    <w:rsid w:val="00807817"/>
    <w:rsid w:val="00811294"/>
    <w:rsid w:val="00811833"/>
    <w:rsid w:val="008258E4"/>
    <w:rsid w:val="008276C7"/>
    <w:rsid w:val="00832425"/>
    <w:rsid w:val="00845A02"/>
    <w:rsid w:val="0085070E"/>
    <w:rsid w:val="00853473"/>
    <w:rsid w:val="00860659"/>
    <w:rsid w:val="00866C25"/>
    <w:rsid w:val="00866ED4"/>
    <w:rsid w:val="00870B0F"/>
    <w:rsid w:val="008765B8"/>
    <w:rsid w:val="00877700"/>
    <w:rsid w:val="00883A0D"/>
    <w:rsid w:val="00883A9A"/>
    <w:rsid w:val="008905CB"/>
    <w:rsid w:val="008B36E7"/>
    <w:rsid w:val="008B4C0B"/>
    <w:rsid w:val="008D6715"/>
    <w:rsid w:val="008E60B4"/>
    <w:rsid w:val="008E66B3"/>
    <w:rsid w:val="008F18FB"/>
    <w:rsid w:val="009013F0"/>
    <w:rsid w:val="00902504"/>
    <w:rsid w:val="009102D5"/>
    <w:rsid w:val="009102F5"/>
    <w:rsid w:val="00910D08"/>
    <w:rsid w:val="00925523"/>
    <w:rsid w:val="0093062F"/>
    <w:rsid w:val="009343D0"/>
    <w:rsid w:val="00934771"/>
    <w:rsid w:val="00947CB8"/>
    <w:rsid w:val="00954B42"/>
    <w:rsid w:val="009557BD"/>
    <w:rsid w:val="0096343B"/>
    <w:rsid w:val="00963C43"/>
    <w:rsid w:val="00967B3C"/>
    <w:rsid w:val="009B747D"/>
    <w:rsid w:val="009C1199"/>
    <w:rsid w:val="009C43BC"/>
    <w:rsid w:val="009E6D5B"/>
    <w:rsid w:val="009F1573"/>
    <w:rsid w:val="009F2D71"/>
    <w:rsid w:val="009F5B11"/>
    <w:rsid w:val="00A02FB6"/>
    <w:rsid w:val="00A0774E"/>
    <w:rsid w:val="00A2599A"/>
    <w:rsid w:val="00A30430"/>
    <w:rsid w:val="00A323BF"/>
    <w:rsid w:val="00A345CD"/>
    <w:rsid w:val="00A37A5B"/>
    <w:rsid w:val="00A40655"/>
    <w:rsid w:val="00A4070A"/>
    <w:rsid w:val="00A429A4"/>
    <w:rsid w:val="00A51FBD"/>
    <w:rsid w:val="00A52110"/>
    <w:rsid w:val="00A5484D"/>
    <w:rsid w:val="00A54F9D"/>
    <w:rsid w:val="00A5629F"/>
    <w:rsid w:val="00A57636"/>
    <w:rsid w:val="00A637E8"/>
    <w:rsid w:val="00A81D1D"/>
    <w:rsid w:val="00A85E53"/>
    <w:rsid w:val="00A91A9D"/>
    <w:rsid w:val="00A923F3"/>
    <w:rsid w:val="00AA043C"/>
    <w:rsid w:val="00AA40F1"/>
    <w:rsid w:val="00AA4773"/>
    <w:rsid w:val="00AA51B7"/>
    <w:rsid w:val="00AB1C48"/>
    <w:rsid w:val="00AC0DA4"/>
    <w:rsid w:val="00AC3A1A"/>
    <w:rsid w:val="00AC65B3"/>
    <w:rsid w:val="00AC748C"/>
    <w:rsid w:val="00AE06AC"/>
    <w:rsid w:val="00AE2612"/>
    <w:rsid w:val="00AE5F38"/>
    <w:rsid w:val="00AF01CC"/>
    <w:rsid w:val="00AF0D31"/>
    <w:rsid w:val="00AF7E98"/>
    <w:rsid w:val="00B065F5"/>
    <w:rsid w:val="00B06CE7"/>
    <w:rsid w:val="00B32608"/>
    <w:rsid w:val="00B36ED4"/>
    <w:rsid w:val="00B500B9"/>
    <w:rsid w:val="00B55FB0"/>
    <w:rsid w:val="00B610B9"/>
    <w:rsid w:val="00B86586"/>
    <w:rsid w:val="00B942E1"/>
    <w:rsid w:val="00B94CE3"/>
    <w:rsid w:val="00BB0A97"/>
    <w:rsid w:val="00BB3AA3"/>
    <w:rsid w:val="00BB456E"/>
    <w:rsid w:val="00BC2410"/>
    <w:rsid w:val="00BD0BDF"/>
    <w:rsid w:val="00BD1BBC"/>
    <w:rsid w:val="00BD2D4A"/>
    <w:rsid w:val="00BD76CE"/>
    <w:rsid w:val="00BE45D8"/>
    <w:rsid w:val="00BF1C55"/>
    <w:rsid w:val="00BF43C6"/>
    <w:rsid w:val="00BF55A5"/>
    <w:rsid w:val="00BF7D82"/>
    <w:rsid w:val="00C014A6"/>
    <w:rsid w:val="00C13B1E"/>
    <w:rsid w:val="00C14978"/>
    <w:rsid w:val="00C153C3"/>
    <w:rsid w:val="00C15565"/>
    <w:rsid w:val="00C22951"/>
    <w:rsid w:val="00C23163"/>
    <w:rsid w:val="00C2642F"/>
    <w:rsid w:val="00C274CB"/>
    <w:rsid w:val="00C42CBC"/>
    <w:rsid w:val="00C437B4"/>
    <w:rsid w:val="00C7303B"/>
    <w:rsid w:val="00C81E61"/>
    <w:rsid w:val="00C967E4"/>
    <w:rsid w:val="00CA3B21"/>
    <w:rsid w:val="00CB0B54"/>
    <w:rsid w:val="00CC237C"/>
    <w:rsid w:val="00CC6536"/>
    <w:rsid w:val="00CD0557"/>
    <w:rsid w:val="00CD2D11"/>
    <w:rsid w:val="00D0105F"/>
    <w:rsid w:val="00D01307"/>
    <w:rsid w:val="00D06581"/>
    <w:rsid w:val="00D10521"/>
    <w:rsid w:val="00D170F4"/>
    <w:rsid w:val="00D23CFD"/>
    <w:rsid w:val="00D3294C"/>
    <w:rsid w:val="00D67AE4"/>
    <w:rsid w:val="00D87C07"/>
    <w:rsid w:val="00D90C74"/>
    <w:rsid w:val="00D92D85"/>
    <w:rsid w:val="00DA5541"/>
    <w:rsid w:val="00DB0627"/>
    <w:rsid w:val="00DC206F"/>
    <w:rsid w:val="00DC69E3"/>
    <w:rsid w:val="00DF47D0"/>
    <w:rsid w:val="00DF540F"/>
    <w:rsid w:val="00E11887"/>
    <w:rsid w:val="00E11A49"/>
    <w:rsid w:val="00E165B5"/>
    <w:rsid w:val="00E20949"/>
    <w:rsid w:val="00E2630A"/>
    <w:rsid w:val="00E31707"/>
    <w:rsid w:val="00E34945"/>
    <w:rsid w:val="00E35DAD"/>
    <w:rsid w:val="00E37141"/>
    <w:rsid w:val="00E55A0E"/>
    <w:rsid w:val="00E578E5"/>
    <w:rsid w:val="00E63C3A"/>
    <w:rsid w:val="00E908A1"/>
    <w:rsid w:val="00EB2EA8"/>
    <w:rsid w:val="00ED7D5D"/>
    <w:rsid w:val="00EE0FB6"/>
    <w:rsid w:val="00EE7096"/>
    <w:rsid w:val="00EE7AE2"/>
    <w:rsid w:val="00EF1E77"/>
    <w:rsid w:val="00F00B7A"/>
    <w:rsid w:val="00F15501"/>
    <w:rsid w:val="00F1715C"/>
    <w:rsid w:val="00F220FB"/>
    <w:rsid w:val="00F32D48"/>
    <w:rsid w:val="00F32F1F"/>
    <w:rsid w:val="00F41D65"/>
    <w:rsid w:val="00F56C51"/>
    <w:rsid w:val="00F63236"/>
    <w:rsid w:val="00F706A6"/>
    <w:rsid w:val="00F70A34"/>
    <w:rsid w:val="00F7368C"/>
    <w:rsid w:val="00F76414"/>
    <w:rsid w:val="00F83915"/>
    <w:rsid w:val="00F9451A"/>
    <w:rsid w:val="00F95FF8"/>
    <w:rsid w:val="00FA2D5E"/>
    <w:rsid w:val="00FA48E4"/>
    <w:rsid w:val="00FA4D51"/>
    <w:rsid w:val="00FB0CE7"/>
    <w:rsid w:val="00FB5319"/>
    <w:rsid w:val="00FC2539"/>
    <w:rsid w:val="00FC7704"/>
    <w:rsid w:val="00FE5B65"/>
    <w:rsid w:val="00FF03C2"/>
    <w:rsid w:val="00FF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74E"/>
    <w:rPr>
      <w:sz w:val="24"/>
      <w:szCs w:val="22"/>
      <w:lang w:eastAsia="en-US"/>
    </w:rPr>
  </w:style>
  <w:style w:type="paragraph" w:styleId="Nagwek3">
    <w:name w:val="heading 3"/>
    <w:basedOn w:val="Normalny"/>
    <w:next w:val="Normalny"/>
    <w:qFormat/>
    <w:rsid w:val="00EF1E7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778C1"/>
    <w:pPr>
      <w:tabs>
        <w:tab w:val="center" w:pos="4536"/>
        <w:tab w:val="right" w:pos="9072"/>
      </w:tabs>
    </w:pPr>
    <w:rPr>
      <w:rFonts w:eastAsia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778C1"/>
    <w:rPr>
      <w:rFonts w:eastAsia="Times New Roman" w:cs="Times New Roman"/>
      <w:szCs w:val="24"/>
      <w:lang w:eastAsia="pl-PL"/>
    </w:rPr>
  </w:style>
  <w:style w:type="character" w:customStyle="1" w:styleId="HeaderChar">
    <w:name w:val="Header Char"/>
    <w:basedOn w:val="Domylnaczcionkaakapitu"/>
    <w:locked/>
    <w:rsid w:val="00870B0F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4E5B6A"/>
    <w:rPr>
      <w:b/>
      <w:bCs/>
    </w:rPr>
  </w:style>
  <w:style w:type="paragraph" w:styleId="Stopka">
    <w:name w:val="footer"/>
    <w:basedOn w:val="Normalny"/>
    <w:link w:val="StopkaZnak"/>
    <w:unhideWhenUsed/>
    <w:rsid w:val="00236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1"/>
    <w:rPr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C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9451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578E5"/>
    <w:pPr>
      <w:spacing w:line="360" w:lineRule="auto"/>
      <w:ind w:firstLine="360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78E5"/>
    <w:rPr>
      <w:rFonts w:eastAsia="Times New Roman"/>
      <w:sz w:val="28"/>
    </w:rPr>
  </w:style>
  <w:style w:type="paragraph" w:customStyle="1" w:styleId="USTustnpkodeksu">
    <w:name w:val="UST(§) – ust. (§ np. kodeksu)"/>
    <w:basedOn w:val="Normalny"/>
    <w:uiPriority w:val="12"/>
    <w:qFormat/>
    <w:rsid w:val="00CA3B21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CA3B2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PKTpunkt">
    <w:name w:val="PKT – punkt"/>
    <w:uiPriority w:val="13"/>
    <w:qFormat/>
    <w:rsid w:val="00CA3B21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CA3B21"/>
    <w:rPr>
      <w:color w:val="0000FF"/>
      <w:u w:val="single"/>
    </w:rPr>
  </w:style>
  <w:style w:type="table" w:styleId="Tabela-Siatka">
    <w:name w:val="Table Grid"/>
    <w:basedOn w:val="Standardowy"/>
    <w:uiPriority w:val="59"/>
    <w:rsid w:val="00CA3B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B21"/>
    <w:rPr>
      <w:rFonts w:eastAsia="PMingLiU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B21"/>
    <w:rPr>
      <w:rFonts w:eastAsia="PMingLiU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B2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A3B21"/>
    <w:pPr>
      <w:spacing w:before="100" w:beforeAutospacing="1" w:after="100" w:afterAutospacing="1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e@ko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5BFC-019A-4896-A30D-F5B00740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WIELKOPOLSKI KURATOR OŚWIATY</vt:lpstr>
    </vt:vector>
  </TitlesOfParts>
  <Company>KO POZNAN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WIELKOPOLSKI KURATOR OŚWIATY</dc:title>
  <dc:creator>KO POZNAŃ</dc:creator>
  <cp:lastModifiedBy>Agnieszka Sobocka</cp:lastModifiedBy>
  <cp:revision>2</cp:revision>
  <cp:lastPrinted>2021-07-13T08:59:00Z</cp:lastPrinted>
  <dcterms:created xsi:type="dcterms:W3CDTF">2021-07-15T08:19:00Z</dcterms:created>
  <dcterms:modified xsi:type="dcterms:W3CDTF">2021-07-15T08:19:00Z</dcterms:modified>
</cp:coreProperties>
</file>